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56873" w14:textId="0C843753" w:rsidR="00FD0711" w:rsidRPr="00B13421" w:rsidRDefault="00FD0711" w:rsidP="000B3BD0">
      <w:pPr>
        <w:spacing w:line="24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05E4ACEB" w14:textId="474B2CD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r w:rsidR="00850EF4">
        <w:rPr>
          <w:rFonts w:ascii="Times New Roman" w:hAnsi="Times New Roman"/>
          <w:b/>
          <w:color w:val="9BBB59" w:themeColor="accent3"/>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723F5BE3" w14:textId="77777777" w:rsidTr="004F426F">
        <w:tc>
          <w:tcPr>
            <w:tcW w:w="3823" w:type="dxa"/>
          </w:tcPr>
          <w:p w14:paraId="30CA5C22" w14:textId="2A04FF9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5E3D56FF" w14:textId="50019580" w:rsidR="00FD0711" w:rsidRPr="00AB6174" w:rsidRDefault="00C116E4" w:rsidP="00AB6174">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A26CB8">
              <w:rPr>
                <w:sz w:val="24"/>
                <w:szCs w:val="24"/>
              </w:rPr>
              <w:t xml:space="preserve"> </w:t>
            </w:r>
            <w:r w:rsidRPr="00C116E4">
              <w:rPr>
                <w:sz w:val="24"/>
                <w:szCs w:val="24"/>
              </w:rPr>
              <w:t>din Bucure</w:t>
            </w:r>
            <w:r w:rsidR="001B1709">
              <w:rPr>
                <w:sz w:val="24"/>
                <w:szCs w:val="24"/>
              </w:rPr>
              <w:t>ș</w:t>
            </w:r>
            <w:r w:rsidRPr="00C116E4">
              <w:rPr>
                <w:sz w:val="24"/>
                <w:szCs w:val="24"/>
              </w:rPr>
              <w:t>ti</w:t>
            </w:r>
            <w:r w:rsidR="00D00A03">
              <w:rPr>
                <w:color w:val="9BBB59" w:themeColor="accent3"/>
                <w:sz w:val="24"/>
                <w:szCs w:val="24"/>
              </w:rPr>
              <w:t xml:space="preserve"> </w:t>
            </w:r>
          </w:p>
        </w:tc>
      </w:tr>
      <w:tr w:rsidR="00FD0711" w:rsidRPr="00C116E4" w14:paraId="3BA60826" w14:textId="77777777" w:rsidTr="004F426F">
        <w:tc>
          <w:tcPr>
            <w:tcW w:w="3823" w:type="dxa"/>
          </w:tcPr>
          <w:p w14:paraId="03B4F8D9" w14:textId="35FAEF40"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50BB472A" w14:textId="66012545" w:rsidR="00FD0711" w:rsidRPr="001B1709" w:rsidRDefault="00AB6174" w:rsidP="000B3BD0">
            <w:pPr>
              <w:spacing w:after="0" w:line="240" w:lineRule="auto"/>
              <w:rPr>
                <w:rFonts w:ascii="Times New Roman" w:hAnsi="Times New Roman"/>
                <w:b/>
                <w:bCs/>
                <w:sz w:val="24"/>
                <w:szCs w:val="24"/>
              </w:rPr>
            </w:pPr>
            <w:r>
              <w:rPr>
                <w:rFonts w:ascii="Times New Roman" w:hAnsi="Times New Roman"/>
                <w:b/>
                <w:bCs/>
                <w:sz w:val="24"/>
                <w:szCs w:val="24"/>
              </w:rPr>
              <w:t>Științe Educație Fizică și Informatică</w:t>
            </w:r>
          </w:p>
        </w:tc>
      </w:tr>
      <w:tr w:rsidR="00FD0711" w:rsidRPr="00C116E4" w14:paraId="574A0553" w14:textId="77777777" w:rsidTr="004F426F">
        <w:tc>
          <w:tcPr>
            <w:tcW w:w="3823" w:type="dxa"/>
          </w:tcPr>
          <w:p w14:paraId="6B93773D" w14:textId="54FFB563"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13524C69" w14:textId="01A07B23" w:rsidR="001B1709" w:rsidRPr="00BA0EDC" w:rsidRDefault="00AB6174" w:rsidP="000B3BD0">
            <w:pPr>
              <w:spacing w:after="0" w:line="240" w:lineRule="auto"/>
              <w:rPr>
                <w:rFonts w:ascii="Times New Roman" w:hAnsi="Times New Roman"/>
                <w:b/>
                <w:sz w:val="24"/>
                <w:szCs w:val="24"/>
              </w:rPr>
            </w:pPr>
            <w:r>
              <w:rPr>
                <w:rFonts w:ascii="Times New Roman" w:hAnsi="Times New Roman"/>
                <w:b/>
                <w:bCs/>
                <w:sz w:val="24"/>
                <w:szCs w:val="24"/>
              </w:rPr>
              <w:t>Educație Fizică și Sport</w:t>
            </w:r>
          </w:p>
        </w:tc>
      </w:tr>
      <w:tr w:rsidR="00FD0711" w:rsidRPr="00C116E4" w14:paraId="56B65CAC" w14:textId="77777777" w:rsidTr="004F426F">
        <w:tc>
          <w:tcPr>
            <w:tcW w:w="3823" w:type="dxa"/>
          </w:tcPr>
          <w:p w14:paraId="4DBB2F4C" w14:textId="17651D53"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211250E6" w14:textId="0F9AF6EC"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Știința Sportului și Educației Fizice</w:t>
            </w:r>
          </w:p>
        </w:tc>
      </w:tr>
      <w:tr w:rsidR="00A32B38" w:rsidRPr="00C116E4" w14:paraId="06D8832E" w14:textId="77777777" w:rsidTr="004F426F">
        <w:tc>
          <w:tcPr>
            <w:tcW w:w="3823" w:type="dxa"/>
          </w:tcPr>
          <w:p w14:paraId="45BF625A" w14:textId="64CEC4A6"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5</w:t>
            </w:r>
            <w:r w:rsidRPr="00C116E4">
              <w:rPr>
                <w:rFonts w:ascii="Times New Roman" w:hAnsi="Times New Roman"/>
                <w:sz w:val="24"/>
                <w:szCs w:val="24"/>
              </w:rPr>
              <w:t xml:space="preserve"> </w:t>
            </w:r>
            <w:r>
              <w:rPr>
                <w:rFonts w:ascii="Times New Roman" w:hAnsi="Times New Roman"/>
                <w:sz w:val="24"/>
                <w:szCs w:val="24"/>
              </w:rPr>
              <w:t xml:space="preserve">Programul de studii universitare </w:t>
            </w:r>
          </w:p>
        </w:tc>
        <w:tc>
          <w:tcPr>
            <w:tcW w:w="6196" w:type="dxa"/>
          </w:tcPr>
          <w:p w14:paraId="5A2CE19F" w14:textId="075BD7FB" w:rsidR="00A32B38" w:rsidRPr="00364C75" w:rsidRDefault="00544632" w:rsidP="00A32B38">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C116E4" w14:paraId="364B4DCD" w14:textId="77777777" w:rsidTr="004F426F">
        <w:tc>
          <w:tcPr>
            <w:tcW w:w="3823" w:type="dxa"/>
          </w:tcPr>
          <w:p w14:paraId="2D0E1983" w14:textId="1B044C64"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10F58711" w14:textId="24F13E74" w:rsidR="00FD0711" w:rsidRPr="00364C75" w:rsidRDefault="000F5607"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456B9D7C" w14:textId="77777777" w:rsidTr="004F426F">
        <w:tc>
          <w:tcPr>
            <w:tcW w:w="3823" w:type="dxa"/>
          </w:tcPr>
          <w:p w14:paraId="78642FEF" w14:textId="2905D49C"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368FCB00" w14:textId="215A7F09" w:rsidR="00D46EF7" w:rsidRPr="00364C75" w:rsidRDefault="00D46EF7" w:rsidP="000B3BD0">
            <w:pPr>
              <w:spacing w:after="0" w:line="240" w:lineRule="auto"/>
              <w:rPr>
                <w:rFonts w:ascii="Times New Roman" w:hAnsi="Times New Roman"/>
                <w:sz w:val="24"/>
                <w:szCs w:val="24"/>
              </w:rPr>
            </w:pPr>
            <w:r w:rsidRPr="00AB6174">
              <w:rPr>
                <w:rFonts w:ascii="Times New Roman" w:hAnsi="Times New Roman"/>
                <w:sz w:val="24"/>
                <w:szCs w:val="24"/>
              </w:rPr>
              <w:t>Română</w:t>
            </w:r>
          </w:p>
        </w:tc>
      </w:tr>
      <w:tr w:rsidR="004F426F" w:rsidRPr="00C116E4" w14:paraId="375B37EE" w14:textId="77777777" w:rsidTr="004F426F">
        <w:tc>
          <w:tcPr>
            <w:tcW w:w="3823" w:type="dxa"/>
          </w:tcPr>
          <w:p w14:paraId="62A6CD0E" w14:textId="04F1D0CE"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34157CA3" w14:textId="3FBC9427" w:rsidR="004F426F" w:rsidRPr="00D46EF7" w:rsidRDefault="00AB6174" w:rsidP="000B3BD0">
            <w:pPr>
              <w:spacing w:after="0" w:line="240" w:lineRule="auto"/>
              <w:rPr>
                <w:rFonts w:ascii="Times New Roman" w:hAnsi="Times New Roman"/>
                <w:sz w:val="24"/>
                <w:szCs w:val="24"/>
                <w:highlight w:val="yellow"/>
              </w:rPr>
            </w:pPr>
            <w:r w:rsidRPr="00AB6174">
              <w:rPr>
                <w:rFonts w:ascii="Times New Roman" w:hAnsi="Times New Roman"/>
                <w:sz w:val="24"/>
                <w:szCs w:val="24"/>
              </w:rPr>
              <w:t>Pitești</w:t>
            </w:r>
            <w:r w:rsidR="004F426F" w:rsidRPr="00AB6174">
              <w:rPr>
                <w:rFonts w:ascii="Times New Roman" w:hAnsi="Times New Roman"/>
                <w:sz w:val="24"/>
                <w:szCs w:val="24"/>
              </w:rPr>
              <w:t xml:space="preserve"> </w:t>
            </w:r>
          </w:p>
        </w:tc>
      </w:tr>
    </w:tbl>
    <w:p w14:paraId="2598DE8A" w14:textId="77777777" w:rsidR="00FD0711" w:rsidRPr="0007194F" w:rsidRDefault="00FD0711" w:rsidP="000B3BD0">
      <w:pPr>
        <w:spacing w:line="240" w:lineRule="auto"/>
        <w:rPr>
          <w:rFonts w:ascii="Times New Roman" w:hAnsi="Times New Roman"/>
          <w:sz w:val="24"/>
          <w:szCs w:val="24"/>
        </w:rPr>
      </w:pPr>
    </w:p>
    <w:p w14:paraId="749E27FA" w14:textId="3C49DA8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6"/>
        <w:gridCol w:w="384"/>
        <w:gridCol w:w="706"/>
        <w:gridCol w:w="1424"/>
        <w:gridCol w:w="179"/>
        <w:gridCol w:w="327"/>
        <w:gridCol w:w="1900"/>
        <w:gridCol w:w="6"/>
        <w:gridCol w:w="496"/>
        <w:gridCol w:w="2090"/>
        <w:gridCol w:w="737"/>
      </w:tblGrid>
      <w:tr w:rsidR="00FD0711" w:rsidRPr="0007194F" w14:paraId="57E36C1D" w14:textId="77777777" w:rsidTr="0034576B">
        <w:trPr>
          <w:trHeight w:val="557"/>
        </w:trPr>
        <w:tc>
          <w:tcPr>
            <w:tcW w:w="2846" w:type="dxa"/>
            <w:gridSpan w:val="3"/>
          </w:tcPr>
          <w:p w14:paraId="35767C96" w14:textId="098073EE" w:rsid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r w:rsidR="00085094">
              <w:rPr>
                <w:rFonts w:ascii="Times New Roman" w:hAnsi="Times New Roman"/>
                <w:color w:val="9BBB59" w:themeColor="accent3"/>
                <w:sz w:val="24"/>
                <w:szCs w:val="24"/>
              </w:rPr>
              <w:t xml:space="preserve">/ </w:t>
            </w:r>
          </w:p>
          <w:p w14:paraId="61BD6346" w14:textId="4DBFA801" w:rsidR="00532F3D" w:rsidRPr="0007194F" w:rsidRDefault="00532F3D" w:rsidP="00AB6174">
            <w:pPr>
              <w:spacing w:after="0" w:line="240" w:lineRule="auto"/>
              <w:rPr>
                <w:rFonts w:ascii="Times New Roman" w:hAnsi="Times New Roman"/>
                <w:sz w:val="24"/>
                <w:szCs w:val="24"/>
              </w:rPr>
            </w:pPr>
          </w:p>
        </w:tc>
        <w:tc>
          <w:tcPr>
            <w:tcW w:w="7159" w:type="dxa"/>
            <w:gridSpan w:val="8"/>
          </w:tcPr>
          <w:p w14:paraId="3996590F" w14:textId="01820510" w:rsidR="001F003F" w:rsidRPr="009C0D38" w:rsidRDefault="0034576B" w:rsidP="0034576B">
            <w:pPr>
              <w:spacing w:after="0"/>
              <w:rPr>
                <w:rFonts w:asciiTheme="majorBidi" w:hAnsiTheme="majorBidi" w:cstheme="majorBidi"/>
                <w:b/>
                <w:bCs/>
                <w:sz w:val="24"/>
                <w:szCs w:val="24"/>
                <w:lang w:val="it-IT"/>
              </w:rPr>
            </w:pPr>
            <w:r w:rsidRPr="0034576B">
              <w:rPr>
                <w:rFonts w:asciiTheme="majorBidi" w:eastAsia="Calibri" w:hAnsiTheme="majorBidi" w:cstheme="majorBidi"/>
                <w:b/>
                <w:sz w:val="24"/>
                <w:szCs w:val="24"/>
              </w:rPr>
              <w:t>Dirijarea metodologica a capacității motrice pe ramuri de sport la seniori I</w:t>
            </w:r>
            <w:r w:rsidR="00B82661">
              <w:rPr>
                <w:rFonts w:asciiTheme="majorBidi" w:eastAsia="Calibri" w:hAnsiTheme="majorBidi" w:cstheme="majorBidi"/>
                <w:b/>
                <w:sz w:val="24"/>
                <w:szCs w:val="24"/>
              </w:rPr>
              <w:t>I</w:t>
            </w:r>
          </w:p>
        </w:tc>
      </w:tr>
      <w:tr w:rsidR="00FD0711" w:rsidRPr="0007194F" w14:paraId="3B211D2A" w14:textId="77777777" w:rsidTr="00204311">
        <w:tc>
          <w:tcPr>
            <w:tcW w:w="4449" w:type="dxa"/>
            <w:gridSpan w:val="5"/>
          </w:tcPr>
          <w:p w14:paraId="4AB7824E" w14:textId="6249065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7D0EC825" w14:textId="70615D66" w:rsidR="00FD0711" w:rsidRPr="0007194F" w:rsidRDefault="00AB6174" w:rsidP="000B3BD0">
            <w:pPr>
              <w:spacing w:after="0" w:line="240" w:lineRule="auto"/>
              <w:rPr>
                <w:rFonts w:ascii="Times New Roman" w:hAnsi="Times New Roman"/>
                <w:sz w:val="24"/>
                <w:szCs w:val="24"/>
              </w:rPr>
            </w:pPr>
            <w:r>
              <w:rPr>
                <w:rFonts w:ascii="Times New Roman" w:hAnsi="Times New Roman"/>
                <w:sz w:val="24"/>
                <w:szCs w:val="24"/>
              </w:rPr>
              <w:t>Rada Larisa</w:t>
            </w:r>
            <w:r w:rsidR="00364359">
              <w:rPr>
                <w:rFonts w:ascii="Times New Roman" w:hAnsi="Times New Roman"/>
                <w:sz w:val="24"/>
                <w:szCs w:val="24"/>
              </w:rPr>
              <w:t xml:space="preserve"> </w:t>
            </w:r>
          </w:p>
        </w:tc>
      </w:tr>
      <w:tr w:rsidR="00FD0711" w:rsidRPr="0007194F" w14:paraId="4C0392E2" w14:textId="77777777" w:rsidTr="00204311">
        <w:tc>
          <w:tcPr>
            <w:tcW w:w="4449" w:type="dxa"/>
            <w:gridSpan w:val="5"/>
          </w:tcPr>
          <w:p w14:paraId="0068B97D" w14:textId="26853437"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p>
        </w:tc>
        <w:tc>
          <w:tcPr>
            <w:tcW w:w="5556" w:type="dxa"/>
            <w:gridSpan w:val="6"/>
          </w:tcPr>
          <w:p w14:paraId="4CA0B319" w14:textId="4BA0ED68" w:rsidR="00FD0711" w:rsidRPr="0007194F" w:rsidRDefault="00B82661" w:rsidP="000B3BD0">
            <w:pPr>
              <w:spacing w:after="0" w:line="240" w:lineRule="auto"/>
              <w:rPr>
                <w:rFonts w:ascii="Times New Roman" w:hAnsi="Times New Roman"/>
                <w:sz w:val="24"/>
                <w:szCs w:val="24"/>
              </w:rPr>
            </w:pPr>
            <w:r>
              <w:rPr>
                <w:rFonts w:ascii="Times New Roman" w:hAnsi="Times New Roman"/>
                <w:sz w:val="24"/>
                <w:szCs w:val="24"/>
              </w:rPr>
              <w:t>Rada Larisa</w:t>
            </w:r>
          </w:p>
        </w:tc>
      </w:tr>
      <w:tr w:rsidR="00700487" w:rsidRPr="0007194F" w14:paraId="3BE3C0BE" w14:textId="77777777" w:rsidTr="00204311">
        <w:tc>
          <w:tcPr>
            <w:tcW w:w="1756" w:type="dxa"/>
          </w:tcPr>
          <w:p w14:paraId="4026D74C" w14:textId="17D96221"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p>
        </w:tc>
        <w:tc>
          <w:tcPr>
            <w:tcW w:w="384" w:type="dxa"/>
          </w:tcPr>
          <w:p w14:paraId="2D1E475E" w14:textId="3E018893" w:rsidR="00FD0711" w:rsidRPr="0007194F" w:rsidRDefault="00F13B1A" w:rsidP="000B3BD0">
            <w:pPr>
              <w:spacing w:after="0" w:line="240" w:lineRule="auto"/>
              <w:rPr>
                <w:rFonts w:ascii="Times New Roman" w:hAnsi="Times New Roman"/>
                <w:sz w:val="24"/>
                <w:szCs w:val="24"/>
              </w:rPr>
            </w:pPr>
            <w:r>
              <w:rPr>
                <w:rFonts w:ascii="Times New Roman" w:hAnsi="Times New Roman"/>
                <w:sz w:val="24"/>
                <w:szCs w:val="24"/>
              </w:rPr>
              <w:t>2</w:t>
            </w:r>
          </w:p>
        </w:tc>
        <w:tc>
          <w:tcPr>
            <w:tcW w:w="2130" w:type="dxa"/>
            <w:gridSpan w:val="2"/>
          </w:tcPr>
          <w:p w14:paraId="7DA4A2EF" w14:textId="0996405E"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300B9719" w14:textId="4F2723B2"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I</w:t>
            </w:r>
            <w:r w:rsidR="00B82661">
              <w:rPr>
                <w:rFonts w:ascii="Times New Roman" w:hAnsi="Times New Roman"/>
                <w:sz w:val="24"/>
                <w:szCs w:val="24"/>
              </w:rPr>
              <w:t>V</w:t>
            </w:r>
          </w:p>
        </w:tc>
        <w:tc>
          <w:tcPr>
            <w:tcW w:w="1900" w:type="dxa"/>
          </w:tcPr>
          <w:p w14:paraId="47B05FB1" w14:textId="64300859"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5453D953" w14:textId="69540B96" w:rsidR="00FD0711" w:rsidRPr="0007194F" w:rsidRDefault="00C116E4" w:rsidP="000B3BD0">
            <w:pPr>
              <w:spacing w:after="0" w:line="240" w:lineRule="auto"/>
              <w:rPr>
                <w:rFonts w:ascii="Times New Roman" w:hAnsi="Times New Roman"/>
                <w:sz w:val="24"/>
                <w:szCs w:val="24"/>
              </w:rPr>
            </w:pPr>
            <w:r w:rsidRPr="00DF5DAC">
              <w:rPr>
                <w:rFonts w:ascii="Times New Roman" w:hAnsi="Times New Roman"/>
                <w:sz w:val="24"/>
                <w:szCs w:val="24"/>
              </w:rPr>
              <w:t>E</w:t>
            </w:r>
          </w:p>
        </w:tc>
        <w:tc>
          <w:tcPr>
            <w:tcW w:w="2090" w:type="dxa"/>
          </w:tcPr>
          <w:p w14:paraId="2FC51EB1" w14:textId="725A335B"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38374877" w14:textId="58E5A36A" w:rsidR="00FD0711" w:rsidRPr="00B97DD5" w:rsidRDefault="009B687D" w:rsidP="000B3BD0">
            <w:pPr>
              <w:spacing w:after="0" w:line="240" w:lineRule="auto"/>
              <w:rPr>
                <w:rFonts w:ascii="Times New Roman" w:hAnsi="Times New Roman"/>
                <w:sz w:val="24"/>
                <w:szCs w:val="24"/>
              </w:rPr>
            </w:pPr>
            <w:r>
              <w:rPr>
                <w:rFonts w:ascii="Times New Roman" w:hAnsi="Times New Roman"/>
                <w:sz w:val="24"/>
                <w:szCs w:val="24"/>
              </w:rPr>
              <w:t>Op</w:t>
            </w:r>
          </w:p>
        </w:tc>
      </w:tr>
      <w:tr w:rsidR="007A1B42" w:rsidRPr="00C116E4" w14:paraId="14E46E6F" w14:textId="24CDA01A" w:rsidTr="00711C2C">
        <w:tc>
          <w:tcPr>
            <w:tcW w:w="2140" w:type="dxa"/>
            <w:gridSpan w:val="2"/>
          </w:tcPr>
          <w:p w14:paraId="2B6605C0" w14:textId="21BD32FF"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p>
        </w:tc>
        <w:tc>
          <w:tcPr>
            <w:tcW w:w="2130" w:type="dxa"/>
            <w:gridSpan w:val="2"/>
          </w:tcPr>
          <w:p w14:paraId="03F77098" w14:textId="725E47B0" w:rsidR="00204311" w:rsidRPr="00C116E4" w:rsidRDefault="009B687D" w:rsidP="000B3BD0">
            <w:pPr>
              <w:spacing w:line="240" w:lineRule="auto"/>
              <w:rPr>
                <w:rFonts w:ascii="Times New Roman" w:hAnsi="Times New Roman"/>
                <w:sz w:val="24"/>
                <w:szCs w:val="24"/>
                <w:lang w:val="en-US"/>
              </w:rPr>
            </w:pPr>
            <w:r>
              <w:rPr>
                <w:rFonts w:ascii="Times New Roman" w:hAnsi="Times New Roman"/>
                <w:sz w:val="24"/>
                <w:szCs w:val="24"/>
                <w:lang w:val="en-US"/>
              </w:rPr>
              <w:t>DS</w:t>
            </w:r>
          </w:p>
        </w:tc>
        <w:tc>
          <w:tcPr>
            <w:tcW w:w="2412" w:type="dxa"/>
            <w:gridSpan w:val="4"/>
          </w:tcPr>
          <w:p w14:paraId="46A72287" w14:textId="03C904CB"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CA006D">
              <w:rPr>
                <w:rFonts w:ascii="Times New Roman" w:hAnsi="Times New Roman"/>
                <w:sz w:val="24"/>
                <w:szCs w:val="24"/>
              </w:rPr>
              <w:t>:</w:t>
            </w:r>
          </w:p>
        </w:tc>
        <w:tc>
          <w:tcPr>
            <w:tcW w:w="3323" w:type="dxa"/>
            <w:gridSpan w:val="3"/>
            <w:shd w:val="clear" w:color="auto" w:fill="FFFFFF" w:themeFill="background1"/>
          </w:tcPr>
          <w:p w14:paraId="7F83CE32" w14:textId="26DFC0BA" w:rsidR="00204311" w:rsidRPr="007F393B" w:rsidRDefault="00B82661" w:rsidP="00B82661">
            <w:pPr>
              <w:spacing w:after="0" w:line="240" w:lineRule="auto"/>
              <w:jc w:val="center"/>
              <w:rPr>
                <w:rFonts w:ascii="Times New Roman" w:hAnsi="Times New Roman"/>
                <w:sz w:val="24"/>
                <w:szCs w:val="24"/>
              </w:rPr>
            </w:pPr>
            <w:r w:rsidRPr="00B82661">
              <w:rPr>
                <w:rFonts w:ascii="Times New Roman" w:hAnsi="Times New Roman"/>
                <w:sz w:val="24"/>
                <w:szCs w:val="24"/>
              </w:rPr>
              <w:t>UPB.18.M4.A.04-07</w:t>
            </w:r>
          </w:p>
        </w:tc>
      </w:tr>
    </w:tbl>
    <w:p w14:paraId="0EDAC24C" w14:textId="77777777" w:rsidR="00AA5BBD" w:rsidRDefault="00AA5BBD" w:rsidP="000B3BD0">
      <w:pPr>
        <w:spacing w:after="0" w:line="240" w:lineRule="auto"/>
        <w:rPr>
          <w:rFonts w:ascii="Times New Roman" w:hAnsi="Times New Roman"/>
          <w:b/>
          <w:sz w:val="24"/>
          <w:szCs w:val="24"/>
        </w:rPr>
      </w:pPr>
    </w:p>
    <w:p w14:paraId="7203FAF9" w14:textId="7850F91A"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59"/>
        <w:gridCol w:w="2520"/>
        <w:gridCol w:w="580"/>
      </w:tblGrid>
      <w:tr w:rsidR="00FD0711" w:rsidRPr="0007194F" w14:paraId="02F8C437" w14:textId="77777777" w:rsidTr="009C0D38">
        <w:tc>
          <w:tcPr>
            <w:tcW w:w="3790" w:type="dxa"/>
          </w:tcPr>
          <w:p w14:paraId="1DC014CD" w14:textId="55716403"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r w:rsidR="0013302B">
              <w:rPr>
                <w:rFonts w:ascii="Times New Roman" w:hAnsi="Times New Roman"/>
                <w:color w:val="9BBB59" w:themeColor="accent3"/>
                <w:sz w:val="24"/>
                <w:szCs w:val="24"/>
              </w:rPr>
              <w:t xml:space="preserve">/ </w:t>
            </w:r>
          </w:p>
        </w:tc>
        <w:tc>
          <w:tcPr>
            <w:tcW w:w="574" w:type="dxa"/>
            <w:gridSpan w:val="2"/>
          </w:tcPr>
          <w:p w14:paraId="6CEAB724" w14:textId="35A8C4AD" w:rsidR="00FD0711" w:rsidRPr="0007194F" w:rsidRDefault="00B82661"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0380C28A" w14:textId="592FAB59"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curs</w:t>
            </w:r>
          </w:p>
        </w:tc>
        <w:tc>
          <w:tcPr>
            <w:tcW w:w="459" w:type="dxa"/>
          </w:tcPr>
          <w:p w14:paraId="7DB3CF51" w14:textId="5B27CDD8" w:rsidR="00FD0711" w:rsidRPr="0007194F" w:rsidRDefault="000C338B" w:rsidP="000B3BD0">
            <w:pPr>
              <w:spacing w:after="0" w:line="240" w:lineRule="auto"/>
              <w:rPr>
                <w:rFonts w:ascii="Times New Roman" w:hAnsi="Times New Roman"/>
                <w:sz w:val="24"/>
                <w:szCs w:val="24"/>
              </w:rPr>
            </w:pPr>
            <w:r>
              <w:rPr>
                <w:rFonts w:ascii="Times New Roman" w:hAnsi="Times New Roman"/>
                <w:sz w:val="24"/>
                <w:szCs w:val="24"/>
              </w:rPr>
              <w:t>1</w:t>
            </w:r>
          </w:p>
        </w:tc>
        <w:tc>
          <w:tcPr>
            <w:tcW w:w="2520" w:type="dxa"/>
          </w:tcPr>
          <w:p w14:paraId="7625568D" w14:textId="14CD54F2"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sidR="00ED7111">
              <w:rPr>
                <w:rFonts w:ascii="Times New Roman" w:hAnsi="Times New Roman"/>
                <w:sz w:val="24"/>
                <w:szCs w:val="24"/>
              </w:rPr>
              <w:t xml:space="preserve">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80" w:type="dxa"/>
          </w:tcPr>
          <w:p w14:paraId="11765071" w14:textId="4A82E875" w:rsidR="00FD0711" w:rsidRPr="0007194F" w:rsidRDefault="00B82661"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5F470B7C" w14:textId="77777777" w:rsidTr="009C0D38">
        <w:tc>
          <w:tcPr>
            <w:tcW w:w="3790" w:type="dxa"/>
            <w:shd w:val="clear" w:color="auto" w:fill="D9D9D9"/>
          </w:tcPr>
          <w:p w14:paraId="1C8C1832" w14:textId="5FFCBCB5"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t xml:space="preserve"> </w:t>
            </w:r>
          </w:p>
        </w:tc>
        <w:tc>
          <w:tcPr>
            <w:tcW w:w="574" w:type="dxa"/>
            <w:gridSpan w:val="2"/>
            <w:shd w:val="clear" w:color="auto" w:fill="D9D9D9"/>
          </w:tcPr>
          <w:p w14:paraId="45890212" w14:textId="3E44ADFF" w:rsidR="00FD0711" w:rsidRPr="0007194F" w:rsidRDefault="009B687D"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34213718" w14:textId="7DE066B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p>
        </w:tc>
        <w:tc>
          <w:tcPr>
            <w:tcW w:w="459" w:type="dxa"/>
            <w:shd w:val="clear" w:color="auto" w:fill="D9D9D9"/>
          </w:tcPr>
          <w:p w14:paraId="794B634A" w14:textId="06383535" w:rsidR="00FD0711" w:rsidRPr="0007194F" w:rsidRDefault="000C338B" w:rsidP="000B3BD0">
            <w:pPr>
              <w:spacing w:after="0" w:line="240" w:lineRule="auto"/>
              <w:rPr>
                <w:rFonts w:ascii="Times New Roman" w:hAnsi="Times New Roman"/>
                <w:sz w:val="24"/>
                <w:szCs w:val="24"/>
              </w:rPr>
            </w:pPr>
            <w:r>
              <w:rPr>
                <w:rFonts w:ascii="Times New Roman" w:hAnsi="Times New Roman"/>
                <w:sz w:val="24"/>
                <w:szCs w:val="24"/>
              </w:rPr>
              <w:t>14</w:t>
            </w:r>
          </w:p>
        </w:tc>
        <w:tc>
          <w:tcPr>
            <w:tcW w:w="2520" w:type="dxa"/>
            <w:shd w:val="clear" w:color="auto" w:fill="D9D9D9"/>
          </w:tcPr>
          <w:p w14:paraId="5C2D0A56" w14:textId="24D130BB"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80" w:type="dxa"/>
            <w:shd w:val="clear" w:color="auto" w:fill="D9D9D9"/>
          </w:tcPr>
          <w:p w14:paraId="46F27A35" w14:textId="4D3E0D97" w:rsidR="00FD0711" w:rsidRPr="00CA006D" w:rsidRDefault="00B82661" w:rsidP="000B3BD0">
            <w:pPr>
              <w:spacing w:after="0" w:line="240" w:lineRule="auto"/>
              <w:rPr>
                <w:rFonts w:ascii="Times New Roman" w:hAnsi="Times New Roman"/>
                <w:sz w:val="24"/>
                <w:szCs w:val="24"/>
                <w:lang w:val="en-US"/>
              </w:rPr>
            </w:pPr>
            <w:r>
              <w:rPr>
                <w:rFonts w:ascii="Times New Roman" w:hAnsi="Times New Roman"/>
                <w:sz w:val="24"/>
                <w:szCs w:val="24"/>
              </w:rPr>
              <w:t>14</w:t>
            </w:r>
          </w:p>
        </w:tc>
      </w:tr>
      <w:tr w:rsidR="00FD0711" w:rsidRPr="0007194F" w14:paraId="5505ED6B" w14:textId="77777777" w:rsidTr="009C0D38">
        <w:tc>
          <w:tcPr>
            <w:tcW w:w="9445" w:type="dxa"/>
            <w:gridSpan w:val="7"/>
          </w:tcPr>
          <w:p w14:paraId="439071C8" w14:textId="09711848"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80" w:type="dxa"/>
          </w:tcPr>
          <w:p w14:paraId="1769E86A"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02D3FB4C" w14:textId="77777777" w:rsidTr="009C0D38">
        <w:trPr>
          <w:trHeight w:val="935"/>
        </w:trPr>
        <w:tc>
          <w:tcPr>
            <w:tcW w:w="9445" w:type="dxa"/>
            <w:gridSpan w:val="7"/>
          </w:tcPr>
          <w:p w14:paraId="53E38389" w14:textId="52BD3D20"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5A39FD54" w14:textId="40DECC97"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specialitat</w:t>
            </w:r>
            <w:r w:rsidR="003515D2">
              <w:rPr>
                <w:rFonts w:ascii="Times New Roman" w:hAnsi="Times New Roman"/>
                <w:sz w:val="24"/>
                <w:szCs w:val="24"/>
              </w:rPr>
              <w:t>e</w:t>
            </w:r>
          </w:p>
          <w:p w14:paraId="5F720393" w14:textId="3E5BA023"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w:t>
            </w:r>
            <w:r w:rsidR="00BA0EDC">
              <w:rPr>
                <w:rFonts w:ascii="Times New Roman" w:hAnsi="Times New Roman"/>
                <w:sz w:val="24"/>
                <w:szCs w:val="24"/>
              </w:rPr>
              <w:t xml:space="preserve"> </w:t>
            </w:r>
            <w:r>
              <w:rPr>
                <w:rFonts w:ascii="Times New Roman" w:hAnsi="Times New Roman"/>
                <w:sz w:val="24"/>
                <w:szCs w:val="24"/>
              </w:rPr>
              <w:t>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p>
        </w:tc>
        <w:tc>
          <w:tcPr>
            <w:tcW w:w="580" w:type="dxa"/>
          </w:tcPr>
          <w:p w14:paraId="34001936" w14:textId="7843E983" w:rsidR="0065472F" w:rsidRPr="0007194F" w:rsidRDefault="00B82661" w:rsidP="00D95FB1">
            <w:pPr>
              <w:spacing w:after="0" w:line="240" w:lineRule="auto"/>
              <w:jc w:val="center"/>
              <w:rPr>
                <w:rFonts w:ascii="Times New Roman" w:hAnsi="Times New Roman"/>
                <w:sz w:val="24"/>
                <w:szCs w:val="24"/>
              </w:rPr>
            </w:pPr>
            <w:r>
              <w:rPr>
                <w:rFonts w:ascii="Times New Roman" w:hAnsi="Times New Roman"/>
                <w:sz w:val="24"/>
                <w:szCs w:val="24"/>
              </w:rPr>
              <w:t>54</w:t>
            </w:r>
          </w:p>
        </w:tc>
      </w:tr>
      <w:tr w:rsidR="00FD0711" w:rsidRPr="0007194F" w14:paraId="4D18A6AB" w14:textId="77777777" w:rsidTr="009C0D38">
        <w:tc>
          <w:tcPr>
            <w:tcW w:w="9445" w:type="dxa"/>
            <w:gridSpan w:val="7"/>
          </w:tcPr>
          <w:p w14:paraId="7C066D2C" w14:textId="6334DE9E"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80" w:type="dxa"/>
          </w:tcPr>
          <w:p w14:paraId="1D9736A9" w14:textId="524CE525" w:rsidR="00FD0711" w:rsidRPr="0007194F" w:rsidRDefault="009C0D38" w:rsidP="00D95FB1">
            <w:pPr>
              <w:spacing w:after="0" w:line="240" w:lineRule="auto"/>
              <w:jc w:val="center"/>
              <w:rPr>
                <w:rFonts w:ascii="Times New Roman" w:hAnsi="Times New Roman"/>
                <w:sz w:val="24"/>
                <w:szCs w:val="24"/>
              </w:rPr>
            </w:pPr>
            <w:r>
              <w:rPr>
                <w:rFonts w:ascii="Times New Roman" w:hAnsi="Times New Roman"/>
                <w:sz w:val="24"/>
                <w:szCs w:val="24"/>
              </w:rPr>
              <w:t>10</w:t>
            </w:r>
          </w:p>
        </w:tc>
      </w:tr>
      <w:tr w:rsidR="00FD0711" w:rsidRPr="0007194F" w14:paraId="3F6B30D3" w14:textId="77777777" w:rsidTr="009C0D38">
        <w:tc>
          <w:tcPr>
            <w:tcW w:w="9445" w:type="dxa"/>
            <w:gridSpan w:val="7"/>
          </w:tcPr>
          <w:p w14:paraId="45BECD94" w14:textId="7E4D370D"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Examinări</w:t>
            </w:r>
          </w:p>
        </w:tc>
        <w:tc>
          <w:tcPr>
            <w:tcW w:w="580" w:type="dxa"/>
          </w:tcPr>
          <w:p w14:paraId="43E19057" w14:textId="4D1441EE" w:rsidR="00FD0711" w:rsidRPr="0007194F" w:rsidRDefault="00B82661" w:rsidP="00D95FB1">
            <w:pPr>
              <w:spacing w:after="0" w:line="240" w:lineRule="auto"/>
              <w:jc w:val="center"/>
              <w:rPr>
                <w:rFonts w:ascii="Times New Roman" w:hAnsi="Times New Roman"/>
                <w:sz w:val="24"/>
                <w:szCs w:val="24"/>
              </w:rPr>
            </w:pPr>
            <w:r>
              <w:rPr>
                <w:rFonts w:ascii="Times New Roman" w:hAnsi="Times New Roman"/>
                <w:sz w:val="24"/>
                <w:szCs w:val="24"/>
              </w:rPr>
              <w:t>8</w:t>
            </w:r>
          </w:p>
        </w:tc>
      </w:tr>
      <w:tr w:rsidR="00A8092B" w:rsidRPr="0007194F" w14:paraId="23FA439D" w14:textId="77777777" w:rsidTr="009C0D38">
        <w:tc>
          <w:tcPr>
            <w:tcW w:w="9445" w:type="dxa"/>
            <w:gridSpan w:val="7"/>
          </w:tcPr>
          <w:p w14:paraId="51A6CC95" w14:textId="6B59E40E"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80" w:type="dxa"/>
          </w:tcPr>
          <w:p w14:paraId="07034853" w14:textId="5E57FE64"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357B690C" w14:textId="77777777" w:rsidTr="00A5014E">
        <w:trPr>
          <w:gridAfter w:val="4"/>
          <w:wAfter w:w="4697" w:type="dxa"/>
        </w:trPr>
        <w:tc>
          <w:tcPr>
            <w:tcW w:w="4248" w:type="dxa"/>
            <w:gridSpan w:val="2"/>
            <w:shd w:val="clear" w:color="auto" w:fill="D9D9D9"/>
          </w:tcPr>
          <w:p w14:paraId="77CEBADA" w14:textId="7345DDE3"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0E327D1" w14:textId="575DE73D" w:rsidR="00FD0711" w:rsidRPr="007F393B" w:rsidRDefault="00B82661"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72</w:t>
            </w:r>
          </w:p>
        </w:tc>
      </w:tr>
      <w:tr w:rsidR="00FD0711" w:rsidRPr="00D95FB1" w14:paraId="15A77EE8" w14:textId="77777777" w:rsidTr="00A5014E">
        <w:trPr>
          <w:gridAfter w:val="4"/>
          <w:wAfter w:w="4697" w:type="dxa"/>
        </w:trPr>
        <w:tc>
          <w:tcPr>
            <w:tcW w:w="4248" w:type="dxa"/>
            <w:gridSpan w:val="2"/>
            <w:shd w:val="clear" w:color="auto" w:fill="D9D9D9"/>
          </w:tcPr>
          <w:p w14:paraId="5A79CF51" w14:textId="0026422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0E134E17" w14:textId="7367DB6C" w:rsidR="00FD0711" w:rsidRPr="007F393B" w:rsidRDefault="00EC5620"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1</w:t>
            </w:r>
            <w:r w:rsidR="000C338B">
              <w:rPr>
                <w:rFonts w:ascii="Times New Roman" w:hAnsi="Times New Roman"/>
                <w:b/>
                <w:bCs/>
                <w:sz w:val="24"/>
                <w:szCs w:val="24"/>
              </w:rPr>
              <w:t>00</w:t>
            </w:r>
          </w:p>
        </w:tc>
      </w:tr>
      <w:tr w:rsidR="00FD0711" w:rsidRPr="0007194F" w14:paraId="2EF8E713" w14:textId="77777777" w:rsidTr="00A5014E">
        <w:trPr>
          <w:gridAfter w:val="4"/>
          <w:wAfter w:w="4697" w:type="dxa"/>
        </w:trPr>
        <w:tc>
          <w:tcPr>
            <w:tcW w:w="4248" w:type="dxa"/>
            <w:gridSpan w:val="2"/>
            <w:shd w:val="clear" w:color="auto" w:fill="D9D9D9"/>
          </w:tcPr>
          <w:p w14:paraId="55BC46BF" w14:textId="6846D355"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32F2FDA1" w14:textId="082CF4FB" w:rsidR="00FD0711" w:rsidRPr="007F393B" w:rsidRDefault="000C338B" w:rsidP="000B3BD0">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4</w:t>
            </w:r>
          </w:p>
        </w:tc>
      </w:tr>
    </w:tbl>
    <w:p w14:paraId="60F15865" w14:textId="77777777" w:rsidR="000B3BD0" w:rsidRDefault="000B3BD0" w:rsidP="000B3BD0">
      <w:pPr>
        <w:spacing w:after="0" w:line="240" w:lineRule="auto"/>
        <w:rPr>
          <w:rFonts w:ascii="Times New Roman" w:hAnsi="Times New Roman"/>
          <w:b/>
          <w:sz w:val="24"/>
          <w:szCs w:val="24"/>
        </w:rPr>
      </w:pPr>
    </w:p>
    <w:p w14:paraId="4080BC5C" w14:textId="5B623067"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p>
    <w:tbl>
      <w:tblPr>
        <w:tblStyle w:val="TableGrid"/>
        <w:tblW w:w="10456" w:type="dxa"/>
        <w:tblLook w:val="04A0" w:firstRow="1" w:lastRow="0" w:firstColumn="1" w:lastColumn="0" w:noHBand="0" w:noVBand="1"/>
      </w:tblPr>
      <w:tblGrid>
        <w:gridCol w:w="5228"/>
        <w:gridCol w:w="5228"/>
      </w:tblGrid>
      <w:tr w:rsidR="009C0D38" w14:paraId="1D7E0122" w14:textId="77777777" w:rsidTr="00B63901">
        <w:tc>
          <w:tcPr>
            <w:tcW w:w="5228" w:type="dxa"/>
          </w:tcPr>
          <w:p w14:paraId="18C0980C" w14:textId="60E7BC1A" w:rsidR="009C0D38" w:rsidRPr="00F961FD" w:rsidRDefault="009C0D38" w:rsidP="009C0D38">
            <w:pPr>
              <w:rPr>
                <w:rFonts w:asciiTheme="majorBidi" w:hAnsiTheme="majorBidi" w:cstheme="majorBidi"/>
                <w:sz w:val="24"/>
                <w:szCs w:val="24"/>
                <w:highlight w:val="yellow"/>
              </w:rPr>
            </w:pPr>
            <w:r w:rsidRPr="00F961FD">
              <w:rPr>
                <w:rFonts w:asciiTheme="majorBidi" w:hAnsiTheme="majorBidi" w:cstheme="majorBidi"/>
                <w:sz w:val="24"/>
                <w:szCs w:val="24"/>
              </w:rPr>
              <w:t>4.1 de curriculum</w:t>
            </w:r>
          </w:p>
        </w:tc>
        <w:tc>
          <w:tcPr>
            <w:tcW w:w="5228" w:type="dxa"/>
            <w:vAlign w:val="center"/>
          </w:tcPr>
          <w:p w14:paraId="31E36266" w14:textId="3A8EDB4D" w:rsidR="009C0D38" w:rsidRPr="009C0D38" w:rsidRDefault="009C0D38" w:rsidP="009C0D38">
            <w:pPr>
              <w:pStyle w:val="ListParagraph"/>
              <w:numPr>
                <w:ilvl w:val="0"/>
                <w:numId w:val="21"/>
              </w:numPr>
              <w:jc w:val="both"/>
              <w:rPr>
                <w:rFonts w:asciiTheme="majorBidi" w:eastAsia="Corbel" w:hAnsiTheme="majorBidi" w:cstheme="majorBidi"/>
                <w:sz w:val="24"/>
                <w:szCs w:val="24"/>
                <w:shd w:val="clear" w:color="auto" w:fill="FFFFFF"/>
              </w:rPr>
            </w:pPr>
            <w:r w:rsidRPr="009C0D38">
              <w:rPr>
                <w:rFonts w:asciiTheme="majorBidi" w:hAnsiTheme="majorBidi" w:cstheme="majorBidi"/>
                <w:sz w:val="24"/>
                <w:szCs w:val="24"/>
              </w:rPr>
              <w:t>Nu este cazul</w:t>
            </w:r>
          </w:p>
        </w:tc>
      </w:tr>
      <w:tr w:rsidR="009C0D38" w14:paraId="2114D3A9" w14:textId="77777777" w:rsidTr="00B63901">
        <w:tc>
          <w:tcPr>
            <w:tcW w:w="5228" w:type="dxa"/>
          </w:tcPr>
          <w:p w14:paraId="05FE3232" w14:textId="42BF213C" w:rsidR="009C0D38" w:rsidRPr="00F961FD" w:rsidRDefault="009C0D38" w:rsidP="009C0D38">
            <w:pPr>
              <w:rPr>
                <w:rFonts w:asciiTheme="majorBidi" w:hAnsiTheme="majorBidi" w:cstheme="majorBidi"/>
                <w:sz w:val="24"/>
                <w:szCs w:val="24"/>
              </w:rPr>
            </w:pPr>
            <w:r w:rsidRPr="00F961FD">
              <w:rPr>
                <w:rFonts w:asciiTheme="majorBidi" w:hAnsiTheme="majorBidi" w:cstheme="majorBidi"/>
                <w:sz w:val="24"/>
                <w:szCs w:val="24"/>
              </w:rPr>
              <w:t>4.2 de rezultate ale învățării</w:t>
            </w:r>
          </w:p>
        </w:tc>
        <w:tc>
          <w:tcPr>
            <w:tcW w:w="5228" w:type="dxa"/>
            <w:vAlign w:val="center"/>
          </w:tcPr>
          <w:p w14:paraId="4991F7A8" w14:textId="6908C1EE" w:rsidR="009C0D38" w:rsidRPr="009C0D38" w:rsidRDefault="009C0D38" w:rsidP="009C0D38">
            <w:pPr>
              <w:pStyle w:val="ListParagraph"/>
              <w:numPr>
                <w:ilvl w:val="0"/>
                <w:numId w:val="21"/>
              </w:numPr>
              <w:jc w:val="both"/>
              <w:rPr>
                <w:rFonts w:asciiTheme="majorBidi" w:eastAsia="Calibri" w:hAnsiTheme="majorBidi" w:cstheme="majorBidi"/>
                <w:sz w:val="24"/>
                <w:szCs w:val="24"/>
              </w:rPr>
            </w:pPr>
            <w:r w:rsidRPr="009C0D38">
              <w:rPr>
                <w:rFonts w:asciiTheme="majorBidi" w:hAnsiTheme="majorBidi" w:cstheme="majorBidi"/>
                <w:sz w:val="24"/>
                <w:szCs w:val="24"/>
              </w:rPr>
              <w:t>Nu este cazul</w:t>
            </w:r>
          </w:p>
        </w:tc>
      </w:tr>
    </w:tbl>
    <w:p w14:paraId="7BDFD6BF" w14:textId="77777777" w:rsidR="00B609FA" w:rsidRDefault="00B609FA" w:rsidP="000B3BD0">
      <w:pPr>
        <w:spacing w:after="0" w:line="240" w:lineRule="auto"/>
        <w:rPr>
          <w:rFonts w:ascii="Times New Roman" w:hAnsi="Times New Roman"/>
          <w:sz w:val="24"/>
          <w:szCs w:val="24"/>
        </w:rPr>
      </w:pPr>
    </w:p>
    <w:p w14:paraId="0AA9C179" w14:textId="77777777" w:rsidR="00AE553F" w:rsidRDefault="00AE553F" w:rsidP="000B3BD0">
      <w:pPr>
        <w:spacing w:after="0" w:line="240" w:lineRule="auto"/>
        <w:rPr>
          <w:rFonts w:ascii="Times New Roman" w:hAnsi="Times New Roman"/>
          <w:sz w:val="24"/>
          <w:szCs w:val="24"/>
        </w:rPr>
      </w:pPr>
    </w:p>
    <w:p w14:paraId="3783B46C" w14:textId="77777777" w:rsidR="009C0D38" w:rsidRDefault="009C0D38" w:rsidP="000B3BD0">
      <w:pPr>
        <w:spacing w:after="0" w:line="240" w:lineRule="auto"/>
        <w:rPr>
          <w:rFonts w:ascii="Times New Roman" w:hAnsi="Times New Roman"/>
          <w:sz w:val="24"/>
          <w:szCs w:val="24"/>
        </w:rPr>
      </w:pPr>
    </w:p>
    <w:p w14:paraId="6388D4B3" w14:textId="77777777" w:rsidR="009C0D38" w:rsidRDefault="009C0D38" w:rsidP="000B3BD0">
      <w:pPr>
        <w:spacing w:after="0" w:line="240" w:lineRule="auto"/>
        <w:rPr>
          <w:rFonts w:ascii="Times New Roman" w:hAnsi="Times New Roman"/>
          <w:sz w:val="24"/>
          <w:szCs w:val="24"/>
        </w:rPr>
      </w:pPr>
    </w:p>
    <w:p w14:paraId="0E68A69A" w14:textId="56BC7B7C"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lastRenderedPageBreak/>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3C430C">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r w:rsidR="00A1304B">
        <w:rPr>
          <w:rFonts w:ascii="Times New Roman" w:hAnsi="Times New Roman"/>
          <w:color w:val="9BBB59" w:themeColor="accent3"/>
          <w:sz w:val="24"/>
          <w:szCs w:val="24"/>
        </w:rPr>
        <w:t xml:space="preserve">/ </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9C0D38" w:rsidRPr="0007194F" w14:paraId="312E0DE7" w14:textId="77777777" w:rsidTr="00453EE4">
        <w:tc>
          <w:tcPr>
            <w:tcW w:w="2723" w:type="dxa"/>
          </w:tcPr>
          <w:p w14:paraId="5FCC0C5A" w14:textId="17DA3857" w:rsidR="009C0D38" w:rsidRPr="0007194F" w:rsidRDefault="009C0D38" w:rsidP="009C0D38">
            <w:pPr>
              <w:spacing w:after="0" w:line="240" w:lineRule="auto"/>
              <w:rPr>
                <w:rFonts w:ascii="Times New Roman" w:hAnsi="Times New Roman"/>
                <w:sz w:val="24"/>
                <w:szCs w:val="24"/>
              </w:rPr>
            </w:pPr>
            <w:r w:rsidRPr="0007194F">
              <w:rPr>
                <w:rFonts w:ascii="Times New Roman" w:hAnsi="Times New Roman"/>
                <w:sz w:val="24"/>
                <w:szCs w:val="24"/>
              </w:rPr>
              <w:t xml:space="preserve">5.1 </w:t>
            </w:r>
            <w:r>
              <w:t xml:space="preserve"> </w:t>
            </w:r>
            <w:r w:rsidRPr="00A1304B">
              <w:rPr>
                <w:rFonts w:ascii="Times New Roman" w:hAnsi="Times New Roman"/>
                <w:sz w:val="24"/>
                <w:szCs w:val="24"/>
              </w:rPr>
              <w:t>de desfășurare a cursului</w:t>
            </w:r>
          </w:p>
        </w:tc>
        <w:tc>
          <w:tcPr>
            <w:tcW w:w="7733" w:type="dxa"/>
            <w:vAlign w:val="center"/>
          </w:tcPr>
          <w:p w14:paraId="3202D18E" w14:textId="1655F653" w:rsidR="009C0D38" w:rsidRPr="009C0D38" w:rsidRDefault="009C0D38" w:rsidP="009C0D38">
            <w:pPr>
              <w:numPr>
                <w:ilvl w:val="0"/>
                <w:numId w:val="8"/>
              </w:numPr>
              <w:spacing w:after="0" w:line="240" w:lineRule="auto"/>
              <w:jc w:val="both"/>
              <w:rPr>
                <w:rFonts w:asciiTheme="majorBidi" w:hAnsiTheme="majorBidi" w:cstheme="majorBidi"/>
                <w:sz w:val="24"/>
                <w:szCs w:val="24"/>
              </w:rPr>
            </w:pPr>
            <w:r w:rsidRPr="009C0D38">
              <w:rPr>
                <w:rFonts w:asciiTheme="majorBidi" w:hAnsiTheme="majorBidi" w:cstheme="majorBidi"/>
                <w:sz w:val="24"/>
                <w:szCs w:val="24"/>
                <w:lang w:val="it-IT"/>
              </w:rPr>
              <w:t>Sală de curs cu dotări adecvate: acces la internet şi echipamente multimedia</w:t>
            </w:r>
          </w:p>
        </w:tc>
      </w:tr>
      <w:tr w:rsidR="009C0D38" w:rsidRPr="0007194F" w14:paraId="30197A50" w14:textId="77777777" w:rsidTr="00453EE4">
        <w:tc>
          <w:tcPr>
            <w:tcW w:w="2723" w:type="dxa"/>
          </w:tcPr>
          <w:p w14:paraId="4ED81E2D" w14:textId="29B0117D" w:rsidR="009C0D38" w:rsidRPr="0007194F" w:rsidRDefault="009C0D38" w:rsidP="009C0D38">
            <w:pPr>
              <w:spacing w:after="0" w:line="240" w:lineRule="auto"/>
              <w:rPr>
                <w:rFonts w:ascii="Times New Roman" w:hAnsi="Times New Roman"/>
                <w:sz w:val="24"/>
                <w:szCs w:val="24"/>
              </w:rPr>
            </w:pPr>
            <w:r w:rsidRPr="0007194F">
              <w:rPr>
                <w:rFonts w:ascii="Times New Roman" w:hAnsi="Times New Roman"/>
                <w:sz w:val="24"/>
                <w:szCs w:val="24"/>
              </w:rPr>
              <w:t xml:space="preserve">5.2 </w:t>
            </w:r>
            <w:r>
              <w:t xml:space="preserve"> </w:t>
            </w:r>
            <w:r w:rsidRPr="00A1304B">
              <w:rPr>
                <w:rFonts w:ascii="Times New Roman" w:hAnsi="Times New Roman"/>
                <w:sz w:val="24"/>
                <w:szCs w:val="24"/>
              </w:rPr>
              <w:t>de desfășurare a seminarului/laboratorului/</w:t>
            </w:r>
            <w:r>
              <w:rPr>
                <w:rFonts w:ascii="Times New Roman" w:hAnsi="Times New Roman"/>
                <w:sz w:val="24"/>
                <w:szCs w:val="24"/>
              </w:rPr>
              <w:t xml:space="preserve"> proiectului</w:t>
            </w:r>
          </w:p>
        </w:tc>
        <w:tc>
          <w:tcPr>
            <w:tcW w:w="7733" w:type="dxa"/>
            <w:vAlign w:val="center"/>
          </w:tcPr>
          <w:p w14:paraId="540A7438" w14:textId="68934326" w:rsidR="009C0D38" w:rsidRPr="009C0D38" w:rsidRDefault="009C0D38" w:rsidP="005E4423">
            <w:pPr>
              <w:spacing w:after="0" w:line="240" w:lineRule="auto"/>
              <w:jc w:val="both"/>
              <w:rPr>
                <w:rFonts w:asciiTheme="majorBidi" w:hAnsiTheme="majorBidi" w:cstheme="majorBidi"/>
                <w:sz w:val="24"/>
                <w:szCs w:val="24"/>
              </w:rPr>
            </w:pPr>
          </w:p>
        </w:tc>
      </w:tr>
    </w:tbl>
    <w:p w14:paraId="5C760D1A" w14:textId="7EFEC6D5" w:rsidR="00FD0711" w:rsidRDefault="00FD0711" w:rsidP="000B3BD0">
      <w:pPr>
        <w:spacing w:line="240" w:lineRule="auto"/>
        <w:rPr>
          <w:rFonts w:ascii="Times New Roman" w:hAnsi="Times New Roman"/>
          <w:sz w:val="24"/>
          <w:szCs w:val="24"/>
        </w:rPr>
      </w:pPr>
    </w:p>
    <w:p w14:paraId="6579E5FC" w14:textId="112B570B" w:rsidR="00253624" w:rsidRPr="00F961FD" w:rsidRDefault="00D31C96" w:rsidP="00D95FB1">
      <w:pPr>
        <w:spacing w:after="0" w:line="240" w:lineRule="auto"/>
        <w:jc w:val="both"/>
        <w:rPr>
          <w:rFonts w:asciiTheme="majorBidi" w:hAnsiTheme="majorBidi" w:cstheme="majorBidi"/>
          <w:b/>
          <w:sz w:val="24"/>
          <w:szCs w:val="24"/>
        </w:rPr>
      </w:pPr>
      <w:r w:rsidRPr="00F961FD">
        <w:rPr>
          <w:rFonts w:asciiTheme="majorBidi" w:hAnsiTheme="majorBidi" w:cstheme="majorBidi"/>
          <w:b/>
          <w:sz w:val="24"/>
          <w:szCs w:val="24"/>
        </w:rPr>
        <w:t>6. Obiectiv</w:t>
      </w:r>
      <w:r w:rsidR="00253624" w:rsidRPr="00F961FD">
        <w:rPr>
          <w:rFonts w:asciiTheme="majorBidi" w:hAnsiTheme="majorBidi" w:cstheme="majorBidi"/>
          <w:b/>
          <w:sz w:val="24"/>
          <w:szCs w:val="24"/>
        </w:rPr>
        <w:t xml:space="preserve"> general</w:t>
      </w:r>
    </w:p>
    <w:p w14:paraId="6DC5EABB" w14:textId="77777777" w:rsidR="001D47A6" w:rsidRDefault="001D47A6" w:rsidP="001D47A6">
      <w:pPr>
        <w:spacing w:after="160" w:line="278" w:lineRule="auto"/>
        <w:rPr>
          <w:rFonts w:asciiTheme="majorBidi" w:eastAsia="Corbel" w:hAnsiTheme="majorBidi" w:cstheme="majorBidi"/>
          <w:bCs/>
          <w:sz w:val="24"/>
          <w:szCs w:val="24"/>
        </w:rPr>
      </w:pPr>
      <w:r w:rsidRPr="001D47A6">
        <w:rPr>
          <w:rFonts w:asciiTheme="majorBidi" w:eastAsia="Corbel" w:hAnsiTheme="majorBidi" w:cstheme="majorBidi"/>
          <w:bCs/>
          <w:sz w:val="24"/>
          <w:szCs w:val="24"/>
        </w:rPr>
        <w:t>Disciplina are ca obiectiv general însuşirea de către studenţi a sistemului de cunoştinţe privind metodologia dirijării capacității motrice generale și specifice a jocului de volei, identificarea și utilizarea unor mijloace de acționare menite să ducă la creșterea capacității de performanță, evaluarea capacității de performanță la copii, juniori și seniori.</w:t>
      </w:r>
    </w:p>
    <w:p w14:paraId="581229AD" w14:textId="312EDC4B" w:rsidR="0091383B" w:rsidRDefault="000B3BD0" w:rsidP="001D47A6">
      <w:pPr>
        <w:spacing w:after="160" w:line="278" w:lineRule="auto"/>
        <w:rPr>
          <w:rFonts w:ascii="Times New Roman" w:hAnsi="Times New Roman"/>
          <w:b/>
          <w:sz w:val="24"/>
          <w:szCs w:val="24"/>
        </w:rPr>
      </w:pPr>
      <w:r w:rsidRPr="00D95FB1">
        <w:rPr>
          <w:rFonts w:ascii="Times New Roman" w:hAnsi="Times New Roman"/>
          <w:b/>
          <w:sz w:val="24"/>
          <w:szCs w:val="24"/>
        </w:rPr>
        <w:t>7</w:t>
      </w:r>
      <w:r w:rsidR="00D31C96" w:rsidRPr="00D95FB1">
        <w:rPr>
          <w:rFonts w:ascii="Times New Roman" w:hAnsi="Times New Roman"/>
          <w:b/>
          <w:sz w:val="24"/>
          <w:szCs w:val="24"/>
        </w:rPr>
        <w:t>. Rezultatele învă</w:t>
      </w:r>
      <w:r w:rsidR="001B1709" w:rsidRPr="00D95FB1">
        <w:rPr>
          <w:rFonts w:ascii="Times New Roman" w:hAnsi="Times New Roman"/>
          <w:b/>
          <w:sz w:val="24"/>
          <w:szCs w:val="24"/>
        </w:rPr>
        <w:t>ț</w:t>
      </w:r>
      <w:r w:rsidR="00D31C96" w:rsidRPr="00D95FB1">
        <w:rPr>
          <w:rFonts w:ascii="Times New Roman" w:hAnsi="Times New Roman"/>
          <w:b/>
          <w:sz w:val="24"/>
          <w:szCs w:val="24"/>
        </w:rPr>
        <w:t>ării</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9467"/>
      </w:tblGrid>
      <w:tr w:rsidR="001D47A6" w:rsidRPr="0007194F" w14:paraId="44888664" w14:textId="77777777" w:rsidTr="00F961FD">
        <w:trPr>
          <w:cantSplit/>
          <w:trHeight w:val="1466"/>
        </w:trPr>
        <w:tc>
          <w:tcPr>
            <w:tcW w:w="989" w:type="dxa"/>
            <w:textDirection w:val="btLr"/>
            <w:vAlign w:val="center"/>
          </w:tcPr>
          <w:p w14:paraId="621ABFCF" w14:textId="48CD5F8C" w:rsidR="001D47A6" w:rsidRPr="0007194F" w:rsidRDefault="001D47A6" w:rsidP="001D47A6">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7" w:type="dxa"/>
          </w:tcPr>
          <w:p w14:paraId="5005C2AA" w14:textId="16A3D8C6" w:rsidR="001D47A6" w:rsidRDefault="001D47A6" w:rsidP="001D47A6">
            <w:pPr>
              <w:pStyle w:val="ListParagraph"/>
              <w:numPr>
                <w:ilvl w:val="0"/>
                <w:numId w:val="21"/>
              </w:numPr>
              <w:spacing w:after="0"/>
              <w:ind w:left="157" w:hanging="180"/>
              <w:jc w:val="both"/>
              <w:rPr>
                <w:rFonts w:asciiTheme="majorBidi" w:hAnsiTheme="majorBidi" w:cstheme="majorBidi"/>
                <w:sz w:val="24"/>
                <w:szCs w:val="24"/>
              </w:rPr>
            </w:pPr>
            <w:r w:rsidRPr="001D47A6">
              <w:rPr>
                <w:rFonts w:asciiTheme="majorBidi" w:hAnsiTheme="majorBidi" w:cstheme="majorBidi"/>
                <w:sz w:val="24"/>
                <w:szCs w:val="24"/>
              </w:rPr>
              <w:t>Întelege și aplică  strategii de predare utilizate în domeniul Știința sportului și educației fizice</w:t>
            </w:r>
            <w:r>
              <w:rPr>
                <w:rFonts w:asciiTheme="majorBidi" w:hAnsiTheme="majorBidi" w:cstheme="majorBidi"/>
                <w:sz w:val="24"/>
                <w:szCs w:val="24"/>
              </w:rPr>
              <w:t>;</w:t>
            </w:r>
          </w:p>
          <w:p w14:paraId="5C1E6F62" w14:textId="77777777" w:rsidR="001D47A6" w:rsidRDefault="001D47A6" w:rsidP="001D47A6">
            <w:pPr>
              <w:pStyle w:val="ListParagraph"/>
              <w:numPr>
                <w:ilvl w:val="0"/>
                <w:numId w:val="21"/>
              </w:numPr>
              <w:spacing w:after="0"/>
              <w:ind w:left="157" w:hanging="180"/>
              <w:jc w:val="both"/>
              <w:rPr>
                <w:rFonts w:asciiTheme="majorBidi" w:hAnsiTheme="majorBidi" w:cstheme="majorBidi"/>
                <w:sz w:val="24"/>
                <w:szCs w:val="24"/>
              </w:rPr>
            </w:pPr>
            <w:r w:rsidRPr="001D47A6">
              <w:rPr>
                <w:rFonts w:asciiTheme="majorBidi" w:hAnsiTheme="majorBidi" w:cstheme="majorBidi"/>
                <w:sz w:val="24"/>
                <w:szCs w:val="24"/>
              </w:rPr>
              <w:t>Înțelegerea impactului feedback-ului asupra procesului de învățare, dezvoltării abilităților motrice și îmbunătățirii performanței</w:t>
            </w:r>
            <w:r>
              <w:rPr>
                <w:rFonts w:asciiTheme="majorBidi" w:hAnsiTheme="majorBidi" w:cstheme="majorBidi"/>
                <w:sz w:val="24"/>
                <w:szCs w:val="24"/>
              </w:rPr>
              <w:t>;</w:t>
            </w:r>
          </w:p>
          <w:p w14:paraId="68A4D7C4" w14:textId="31EC950A" w:rsidR="001D47A6" w:rsidRPr="001D47A6" w:rsidRDefault="001D47A6" w:rsidP="001D47A6">
            <w:pPr>
              <w:pStyle w:val="ListParagraph"/>
              <w:numPr>
                <w:ilvl w:val="0"/>
                <w:numId w:val="21"/>
              </w:numPr>
              <w:spacing w:after="0"/>
              <w:ind w:left="157" w:hanging="180"/>
              <w:jc w:val="both"/>
              <w:rPr>
                <w:rFonts w:asciiTheme="majorBidi" w:hAnsiTheme="majorBidi" w:cstheme="majorBidi"/>
                <w:sz w:val="24"/>
                <w:szCs w:val="24"/>
              </w:rPr>
            </w:pPr>
            <w:r w:rsidRPr="001D47A6">
              <w:rPr>
                <w:rFonts w:asciiTheme="majorBidi" w:hAnsiTheme="majorBidi" w:cstheme="majorBidi"/>
                <w:sz w:val="24"/>
                <w:szCs w:val="24"/>
              </w:rPr>
              <w:t>Identifică indicatori de performanță fizică și competență motrică pentru diferite categorii de vârstă și niveluri de pregătire.</w:t>
            </w:r>
          </w:p>
        </w:tc>
      </w:tr>
      <w:tr w:rsidR="001D47A6" w:rsidRPr="0007194F" w14:paraId="110936E3" w14:textId="77777777" w:rsidTr="00F961FD">
        <w:trPr>
          <w:cantSplit/>
          <w:trHeight w:val="1775"/>
        </w:trPr>
        <w:tc>
          <w:tcPr>
            <w:tcW w:w="989" w:type="dxa"/>
            <w:textDirection w:val="btLr"/>
            <w:vAlign w:val="center"/>
          </w:tcPr>
          <w:p w14:paraId="44988092" w14:textId="09D7633E" w:rsidR="001D47A6" w:rsidRPr="0007194F" w:rsidRDefault="001D47A6" w:rsidP="001D47A6">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7" w:type="dxa"/>
          </w:tcPr>
          <w:p w14:paraId="7A9D8230" w14:textId="77777777" w:rsid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rPr>
              <w:t>Identificarea și implementare metodelor didactice active și interactive utilizate în procesul de predare a educației fizice și sportului</w:t>
            </w:r>
            <w:r>
              <w:rPr>
                <w:rFonts w:asciiTheme="majorBidi" w:hAnsiTheme="majorBidi" w:cstheme="majorBidi"/>
                <w:sz w:val="24"/>
                <w:szCs w:val="24"/>
              </w:rPr>
              <w:t>;</w:t>
            </w:r>
          </w:p>
          <w:p w14:paraId="7EB62FFD" w14:textId="77777777" w:rsid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rPr>
              <w:t>Aplicarea tehnicilor de predare bazate pe învățarea prin practică, joc și simulări specifice sportului</w:t>
            </w:r>
            <w:r>
              <w:rPr>
                <w:rFonts w:asciiTheme="majorBidi" w:hAnsiTheme="majorBidi" w:cstheme="majorBidi"/>
                <w:sz w:val="24"/>
                <w:szCs w:val="24"/>
              </w:rPr>
              <w:t>;</w:t>
            </w:r>
          </w:p>
          <w:p w14:paraId="13B69595" w14:textId="77777777" w:rsid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rPr>
              <w:t>Dezvoltarea capacității de a oferi feedback specific și adaptat nivelului de performanță al fiecărui elev sau sportiv</w:t>
            </w:r>
            <w:r>
              <w:rPr>
                <w:rFonts w:asciiTheme="majorBidi" w:hAnsiTheme="majorBidi" w:cstheme="majorBidi"/>
                <w:sz w:val="24"/>
                <w:szCs w:val="24"/>
              </w:rPr>
              <w:t>;</w:t>
            </w:r>
          </w:p>
          <w:p w14:paraId="2A821BA8" w14:textId="77777777" w:rsid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rPr>
              <w:t>Utilizează și aplică instrumente de evaluare pentru a oferi un feedback precis și relevant</w:t>
            </w:r>
            <w:r>
              <w:rPr>
                <w:rFonts w:asciiTheme="majorBidi" w:hAnsiTheme="majorBidi" w:cstheme="majorBidi"/>
                <w:sz w:val="24"/>
                <w:szCs w:val="24"/>
              </w:rPr>
              <w:t>;</w:t>
            </w:r>
          </w:p>
          <w:p w14:paraId="4C0A44B1" w14:textId="77777777" w:rsidR="001D47A6" w:rsidRP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lang w:val="it-IT"/>
              </w:rPr>
              <w:t>Dezvoltarea capacității de a aplica tehnici de evaluare formative și sumative pentru monitorizarea progresului elevilor/sportivilor</w:t>
            </w:r>
            <w:r>
              <w:rPr>
                <w:rFonts w:asciiTheme="majorBidi" w:hAnsiTheme="majorBidi" w:cstheme="majorBidi"/>
                <w:sz w:val="24"/>
                <w:szCs w:val="24"/>
                <w:lang w:val="it-IT"/>
              </w:rPr>
              <w:t>;</w:t>
            </w:r>
          </w:p>
          <w:p w14:paraId="039B54D1" w14:textId="21A18223" w:rsidR="001D47A6" w:rsidRPr="001D47A6" w:rsidRDefault="001D47A6" w:rsidP="001D47A6">
            <w:pPr>
              <w:pStyle w:val="ListParagraph"/>
              <w:numPr>
                <w:ilvl w:val="0"/>
                <w:numId w:val="43"/>
              </w:numPr>
              <w:spacing w:after="0"/>
              <w:ind w:left="157" w:hanging="203"/>
              <w:jc w:val="both"/>
              <w:rPr>
                <w:rFonts w:asciiTheme="majorBidi" w:hAnsiTheme="majorBidi" w:cstheme="majorBidi"/>
                <w:sz w:val="24"/>
                <w:szCs w:val="24"/>
              </w:rPr>
            </w:pPr>
            <w:r w:rsidRPr="001D47A6">
              <w:rPr>
                <w:rFonts w:asciiTheme="majorBidi" w:hAnsiTheme="majorBidi" w:cstheme="majorBidi"/>
                <w:sz w:val="24"/>
                <w:szCs w:val="24"/>
                <w:lang w:val="it-IT"/>
              </w:rPr>
              <w:t>Dezvoltarea de planuri de evaluare / analize manageriale  pentru diferite grupe de elevi și sportivi.</w:t>
            </w:r>
          </w:p>
        </w:tc>
      </w:tr>
      <w:tr w:rsidR="009C0D38" w:rsidRPr="0007194F" w14:paraId="22C94215" w14:textId="77777777" w:rsidTr="00F961FD">
        <w:trPr>
          <w:cantSplit/>
          <w:trHeight w:val="2213"/>
        </w:trPr>
        <w:tc>
          <w:tcPr>
            <w:tcW w:w="989" w:type="dxa"/>
            <w:textDirection w:val="btLr"/>
            <w:vAlign w:val="center"/>
          </w:tcPr>
          <w:p w14:paraId="6A44056B" w14:textId="488D4C24" w:rsidR="009C0D38" w:rsidRDefault="009C0D38" w:rsidP="009C0D38">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67" w:type="dxa"/>
          </w:tcPr>
          <w:p w14:paraId="5B344442" w14:textId="77777777" w:rsid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lang w:val="it-IT"/>
              </w:rPr>
              <w:t>Asumarea responsabilității în aplicarea metodelor didactice moderne pentru îmbunătățirea procesului de predare și învățare în sport</w:t>
            </w:r>
            <w:r>
              <w:rPr>
                <w:rFonts w:asciiTheme="majorBidi" w:hAnsiTheme="majorBidi" w:cstheme="majorBidi"/>
                <w:sz w:val="24"/>
                <w:szCs w:val="24"/>
                <w:lang w:val="it-IT"/>
              </w:rPr>
              <w:t>;</w:t>
            </w:r>
          </w:p>
          <w:p w14:paraId="29F9BE3B" w14:textId="77777777" w:rsid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lang w:val="it-IT"/>
              </w:rPr>
              <w:t>Adaptarea strategiilor de predare la diversitatea grupului și la cerințele individuale ale acestora</w:t>
            </w:r>
            <w:r>
              <w:rPr>
                <w:rFonts w:asciiTheme="majorBidi" w:hAnsiTheme="majorBidi" w:cstheme="majorBidi"/>
                <w:sz w:val="24"/>
                <w:szCs w:val="24"/>
                <w:lang w:val="it-IT"/>
              </w:rPr>
              <w:t>;</w:t>
            </w:r>
          </w:p>
          <w:p w14:paraId="4F1828FA" w14:textId="77777777" w:rsid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lang w:val="it-IT"/>
              </w:rPr>
              <w:t>Asumarea responsabilității pentru utilizarea unui feedback obiectiv și motivant în procesul educațional și sportiv</w:t>
            </w:r>
            <w:r>
              <w:rPr>
                <w:rFonts w:asciiTheme="majorBidi" w:hAnsiTheme="majorBidi" w:cstheme="majorBidi"/>
                <w:sz w:val="24"/>
                <w:szCs w:val="24"/>
                <w:lang w:val="it-IT"/>
              </w:rPr>
              <w:t>;</w:t>
            </w:r>
          </w:p>
          <w:p w14:paraId="3CDADAD1" w14:textId="77777777" w:rsid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lang w:val="it-IT"/>
              </w:rPr>
              <w:t>Dezvoltarea inițiativei pentru integrarea tehnologiilor moderne în oferirea unui feedback instantaneu și personalizat</w:t>
            </w:r>
            <w:r>
              <w:rPr>
                <w:rFonts w:asciiTheme="majorBidi" w:hAnsiTheme="majorBidi" w:cstheme="majorBidi"/>
                <w:sz w:val="24"/>
                <w:szCs w:val="24"/>
                <w:lang w:val="it-IT"/>
              </w:rPr>
              <w:t>;</w:t>
            </w:r>
          </w:p>
          <w:p w14:paraId="4047820A" w14:textId="77777777" w:rsid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lang w:val="it-IT"/>
              </w:rPr>
              <w:t>Adaptarea procesului de evaluare la nevoile individuale ale elevilor/sportivilor, asigurând incluziunea și echitatea în evaluare</w:t>
            </w:r>
            <w:r>
              <w:rPr>
                <w:rFonts w:asciiTheme="majorBidi" w:hAnsiTheme="majorBidi" w:cstheme="majorBidi"/>
                <w:sz w:val="24"/>
                <w:szCs w:val="24"/>
                <w:lang w:val="it-IT"/>
              </w:rPr>
              <w:t>;</w:t>
            </w:r>
          </w:p>
          <w:p w14:paraId="32831290" w14:textId="5482FD98" w:rsidR="009C0D38" w:rsidRPr="00D605AC" w:rsidRDefault="00D605AC" w:rsidP="00D605AC">
            <w:pPr>
              <w:pStyle w:val="ListParagraph"/>
              <w:numPr>
                <w:ilvl w:val="0"/>
                <w:numId w:val="44"/>
              </w:numPr>
              <w:spacing w:after="0"/>
              <w:ind w:left="157" w:hanging="203"/>
              <w:jc w:val="both"/>
              <w:rPr>
                <w:rFonts w:asciiTheme="majorBidi" w:hAnsiTheme="majorBidi" w:cstheme="majorBidi"/>
                <w:sz w:val="24"/>
                <w:szCs w:val="24"/>
                <w:lang w:val="it-IT"/>
              </w:rPr>
            </w:pPr>
            <w:r w:rsidRPr="00D605AC">
              <w:rPr>
                <w:rFonts w:asciiTheme="majorBidi" w:hAnsiTheme="majorBidi" w:cstheme="majorBidi"/>
                <w:sz w:val="24"/>
                <w:szCs w:val="24"/>
              </w:rPr>
              <w:t>Promovarea unui sistem de evaluare bazat pe feedback constructiv și motivant.</w:t>
            </w:r>
          </w:p>
        </w:tc>
      </w:tr>
    </w:tbl>
    <w:p w14:paraId="6C5DD829" w14:textId="77777777" w:rsidR="00EB2B74" w:rsidRDefault="00EB2B74" w:rsidP="00454B26">
      <w:pPr>
        <w:spacing w:after="0" w:line="240" w:lineRule="auto"/>
        <w:rPr>
          <w:rFonts w:ascii="Times New Roman" w:hAnsi="Times New Roman"/>
          <w:b/>
          <w:bCs/>
          <w:sz w:val="24"/>
          <w:szCs w:val="24"/>
        </w:rPr>
      </w:pPr>
    </w:p>
    <w:p w14:paraId="7C2176CE" w14:textId="77777777" w:rsidR="00D605AC" w:rsidRDefault="00D605AC" w:rsidP="00454B26">
      <w:pPr>
        <w:spacing w:after="0" w:line="240" w:lineRule="auto"/>
        <w:rPr>
          <w:rFonts w:ascii="Times New Roman" w:hAnsi="Times New Roman"/>
          <w:b/>
          <w:bCs/>
          <w:sz w:val="24"/>
          <w:szCs w:val="24"/>
        </w:rPr>
      </w:pPr>
    </w:p>
    <w:p w14:paraId="32A12D31" w14:textId="77777777" w:rsidR="00D605AC" w:rsidRDefault="00D605AC" w:rsidP="00454B26">
      <w:pPr>
        <w:spacing w:after="0" w:line="240" w:lineRule="auto"/>
        <w:rPr>
          <w:rFonts w:ascii="Times New Roman" w:hAnsi="Times New Roman"/>
          <w:b/>
          <w:bCs/>
          <w:sz w:val="24"/>
          <w:szCs w:val="24"/>
        </w:rPr>
      </w:pPr>
    </w:p>
    <w:p w14:paraId="2B4C8700" w14:textId="0D901AB9" w:rsidR="002A2A27" w:rsidRPr="00101A4C" w:rsidRDefault="000B3BD0" w:rsidP="00454B26">
      <w:pPr>
        <w:spacing w:after="0" w:line="240" w:lineRule="auto"/>
        <w:rPr>
          <w:rFonts w:ascii="Times New Roman" w:hAnsi="Times New Roman"/>
          <w:bCs/>
          <w:i/>
          <w:color w:val="FF0000"/>
          <w:sz w:val="24"/>
          <w:szCs w:val="24"/>
        </w:rPr>
      </w:pPr>
      <w:r>
        <w:rPr>
          <w:rFonts w:ascii="Times New Roman" w:hAnsi="Times New Roman"/>
          <w:b/>
          <w:bCs/>
          <w:sz w:val="24"/>
          <w:szCs w:val="24"/>
        </w:rPr>
        <w:lastRenderedPageBreak/>
        <w:t>8</w:t>
      </w:r>
      <w:r w:rsidR="002A2A27" w:rsidRPr="00924485">
        <w:rPr>
          <w:rFonts w:ascii="Times New Roman" w:hAnsi="Times New Roman"/>
          <w:b/>
          <w:bCs/>
          <w:sz w:val="24"/>
          <w:szCs w:val="24"/>
        </w:rPr>
        <w:t>. Metode de predare</w:t>
      </w:r>
      <w:r w:rsidR="00101A4C">
        <w:rPr>
          <w:rFonts w:ascii="Times New Roman" w:hAnsi="Times New Roman"/>
          <w:b/>
          <w:bCs/>
          <w:sz w:val="24"/>
          <w:szCs w:val="24"/>
        </w:rPr>
        <w:t xml:space="preserve"> </w:t>
      </w:r>
    </w:p>
    <w:p w14:paraId="543DA76B" w14:textId="0939E9AA" w:rsidR="00D605AC" w:rsidRPr="00D605AC" w:rsidRDefault="00D605AC" w:rsidP="00D605AC">
      <w:pPr>
        <w:spacing w:after="0" w:line="240" w:lineRule="auto"/>
        <w:rPr>
          <w:rFonts w:ascii="Times New Roman" w:hAnsi="Times New Roman"/>
          <w:sz w:val="24"/>
          <w:szCs w:val="24"/>
          <w:lang w:val="pt-BR"/>
        </w:rPr>
      </w:pPr>
      <w:r w:rsidRPr="00D605AC">
        <w:rPr>
          <w:rFonts w:ascii="Times New Roman" w:hAnsi="Times New Roman"/>
          <w:sz w:val="24"/>
          <w:szCs w:val="24"/>
          <w:lang w:val="pt-BR"/>
        </w:rPr>
        <w:t>Prelegerea participativă, dezbaterea, exemplificare, studiul de caz, problematizarea</w:t>
      </w:r>
      <w:r>
        <w:rPr>
          <w:rFonts w:ascii="Times New Roman" w:hAnsi="Times New Roman"/>
          <w:sz w:val="24"/>
          <w:szCs w:val="24"/>
          <w:lang w:val="pt-BR"/>
        </w:rPr>
        <w:t>, c</w:t>
      </w:r>
      <w:r w:rsidRPr="00D605AC">
        <w:rPr>
          <w:rFonts w:ascii="Times New Roman" w:hAnsi="Times New Roman"/>
          <w:sz w:val="24"/>
          <w:szCs w:val="24"/>
          <w:lang w:val="it-IT"/>
        </w:rPr>
        <w:t>onversaţia euristică</w:t>
      </w:r>
      <w:r>
        <w:rPr>
          <w:rFonts w:ascii="Times New Roman" w:hAnsi="Times New Roman"/>
          <w:sz w:val="24"/>
          <w:szCs w:val="24"/>
          <w:lang w:val="it-IT"/>
        </w:rPr>
        <w:t>, m</w:t>
      </w:r>
      <w:r w:rsidRPr="00D605AC">
        <w:rPr>
          <w:rFonts w:ascii="Times New Roman" w:hAnsi="Times New Roman"/>
          <w:sz w:val="24"/>
          <w:szCs w:val="24"/>
          <w:lang w:val="it-IT"/>
        </w:rPr>
        <w:t>etode intuitive de video proiecţie – expunere PPT</w:t>
      </w:r>
    </w:p>
    <w:p w14:paraId="01218291" w14:textId="77777777" w:rsidR="00D605AC" w:rsidRDefault="00D605AC" w:rsidP="00D605AC">
      <w:pPr>
        <w:spacing w:after="0" w:line="240" w:lineRule="auto"/>
        <w:rPr>
          <w:rFonts w:ascii="Times New Roman" w:hAnsi="Times New Roman"/>
          <w:sz w:val="24"/>
          <w:szCs w:val="24"/>
          <w:lang w:val="it-IT"/>
        </w:rPr>
      </w:pPr>
    </w:p>
    <w:p w14:paraId="391117EE" w14:textId="5C4C95F3" w:rsidR="00FD0711" w:rsidRDefault="007927E2" w:rsidP="00D605AC">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8399"/>
        <w:gridCol w:w="857"/>
      </w:tblGrid>
      <w:tr w:rsidR="00AD6760" w:rsidRPr="00AD6760" w14:paraId="14972563" w14:textId="77777777" w:rsidTr="136E1F19">
        <w:trPr>
          <w:jc w:val="center"/>
        </w:trPr>
        <w:tc>
          <w:tcPr>
            <w:tcW w:w="10527" w:type="dxa"/>
            <w:gridSpan w:val="3"/>
            <w:vAlign w:val="center"/>
          </w:tcPr>
          <w:p w14:paraId="238085BB" w14:textId="73FDB0F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68E046A2" w14:textId="77777777" w:rsidTr="136E1F19">
        <w:trPr>
          <w:jc w:val="center"/>
        </w:trPr>
        <w:tc>
          <w:tcPr>
            <w:tcW w:w="1271" w:type="dxa"/>
            <w:vAlign w:val="center"/>
          </w:tcPr>
          <w:p w14:paraId="482092A5" w14:textId="7C8AE06C"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vAlign w:val="center"/>
          </w:tcPr>
          <w:p w14:paraId="24A6971D" w14:textId="69E290BE"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vAlign w:val="center"/>
          </w:tcPr>
          <w:p w14:paraId="25FFFED7" w14:textId="62B374FF"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B82661" w:rsidRPr="00AD6760" w14:paraId="2FAF5653" w14:textId="77777777" w:rsidTr="001F3708">
        <w:trPr>
          <w:trHeight w:val="188"/>
          <w:jc w:val="center"/>
        </w:trPr>
        <w:tc>
          <w:tcPr>
            <w:tcW w:w="1271" w:type="dxa"/>
            <w:vAlign w:val="center"/>
          </w:tcPr>
          <w:p w14:paraId="70FBC42F" w14:textId="050B956A" w:rsidR="00B82661" w:rsidRPr="00AD6760" w:rsidRDefault="00B82661" w:rsidP="00B82661">
            <w:pPr>
              <w:spacing w:after="0" w:line="240" w:lineRule="auto"/>
              <w:jc w:val="center"/>
              <w:rPr>
                <w:rFonts w:ascii="Times New Roman" w:hAnsi="Times New Roman"/>
                <w:sz w:val="24"/>
                <w:szCs w:val="24"/>
              </w:rPr>
            </w:pPr>
            <w:r>
              <w:rPr>
                <w:rFonts w:ascii="Times New Roman" w:hAnsi="Times New Roman"/>
                <w:sz w:val="24"/>
                <w:szCs w:val="24"/>
              </w:rPr>
              <w:t>I</w:t>
            </w:r>
          </w:p>
        </w:tc>
        <w:tc>
          <w:tcPr>
            <w:tcW w:w="8399" w:type="dxa"/>
            <w:vAlign w:val="center"/>
          </w:tcPr>
          <w:p w14:paraId="05A240DB" w14:textId="403CE0AC" w:rsidR="00B82661" w:rsidRPr="00B82661" w:rsidRDefault="00B82661" w:rsidP="00B82661">
            <w:pPr>
              <w:spacing w:after="0" w:line="240" w:lineRule="auto"/>
              <w:jc w:val="both"/>
              <w:rPr>
                <w:rFonts w:asciiTheme="majorBidi" w:hAnsiTheme="majorBidi" w:cstheme="majorBidi"/>
                <w:bCs/>
                <w:sz w:val="24"/>
                <w:szCs w:val="24"/>
                <w:highlight w:val="yellow"/>
              </w:rPr>
            </w:pPr>
            <w:r w:rsidRPr="00B82661">
              <w:rPr>
                <w:rFonts w:asciiTheme="majorBidi" w:hAnsiTheme="majorBidi" w:cstheme="majorBidi"/>
                <w:bCs/>
                <w:color w:val="000000"/>
                <w:sz w:val="24"/>
                <w:szCs w:val="24"/>
              </w:rPr>
              <w:t>Individualizarea ca principiu și metodă de lucru. Factori determinanți. Conținut. Forme de organizare</w:t>
            </w:r>
          </w:p>
        </w:tc>
        <w:tc>
          <w:tcPr>
            <w:tcW w:w="857" w:type="dxa"/>
            <w:vAlign w:val="center"/>
          </w:tcPr>
          <w:p w14:paraId="3C9EB5C0" w14:textId="387ECE04" w:rsidR="00B82661" w:rsidRPr="008E51C6" w:rsidRDefault="00B82661" w:rsidP="00B82661">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B82661" w:rsidRPr="00AD6760" w14:paraId="18ABA96D" w14:textId="77777777" w:rsidTr="003E7B26">
        <w:trPr>
          <w:jc w:val="center"/>
        </w:trPr>
        <w:tc>
          <w:tcPr>
            <w:tcW w:w="1271" w:type="dxa"/>
            <w:vAlign w:val="center"/>
          </w:tcPr>
          <w:p w14:paraId="748F843E" w14:textId="247DB6A0" w:rsidR="00B82661" w:rsidRPr="00AD6760" w:rsidRDefault="00B82661" w:rsidP="00B82661">
            <w:pPr>
              <w:spacing w:after="0" w:line="240" w:lineRule="auto"/>
              <w:jc w:val="center"/>
              <w:rPr>
                <w:rFonts w:ascii="Times New Roman" w:hAnsi="Times New Roman"/>
                <w:sz w:val="24"/>
                <w:szCs w:val="24"/>
              </w:rPr>
            </w:pPr>
            <w:r>
              <w:rPr>
                <w:rFonts w:ascii="Times New Roman" w:hAnsi="Times New Roman"/>
                <w:sz w:val="24"/>
                <w:szCs w:val="24"/>
              </w:rPr>
              <w:t>II</w:t>
            </w:r>
          </w:p>
        </w:tc>
        <w:tc>
          <w:tcPr>
            <w:tcW w:w="8399" w:type="dxa"/>
          </w:tcPr>
          <w:p w14:paraId="40D13369" w14:textId="3669122D" w:rsidR="00B82661" w:rsidRPr="00B82661" w:rsidRDefault="00B82661" w:rsidP="00B82661">
            <w:pPr>
              <w:spacing w:after="0" w:line="240" w:lineRule="auto"/>
              <w:jc w:val="both"/>
              <w:rPr>
                <w:rFonts w:asciiTheme="majorBidi" w:hAnsiTheme="majorBidi" w:cstheme="majorBidi"/>
                <w:bCs/>
                <w:sz w:val="24"/>
                <w:szCs w:val="24"/>
                <w:highlight w:val="yellow"/>
              </w:rPr>
            </w:pPr>
            <w:r w:rsidRPr="00B82661">
              <w:rPr>
                <w:rFonts w:asciiTheme="majorBidi" w:hAnsiTheme="majorBidi" w:cstheme="majorBidi"/>
                <w:bCs/>
                <w:iCs/>
                <w:sz w:val="24"/>
                <w:szCs w:val="24"/>
              </w:rPr>
              <w:t xml:space="preserve">Atingerea vârfului de formă la competițiile importante. Condiții. Factori care facilitează atingerea vârfului de formă. </w:t>
            </w:r>
          </w:p>
        </w:tc>
        <w:tc>
          <w:tcPr>
            <w:tcW w:w="857" w:type="dxa"/>
            <w:vAlign w:val="center"/>
          </w:tcPr>
          <w:p w14:paraId="34AE2AC5" w14:textId="1B29B302" w:rsidR="00B82661" w:rsidRPr="008E51C6" w:rsidRDefault="00B82661" w:rsidP="00B82661">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B82661" w:rsidRPr="00AD6760" w14:paraId="389DF12A" w14:textId="77777777" w:rsidTr="003E7B26">
        <w:trPr>
          <w:jc w:val="center"/>
        </w:trPr>
        <w:tc>
          <w:tcPr>
            <w:tcW w:w="1271" w:type="dxa"/>
            <w:vAlign w:val="center"/>
          </w:tcPr>
          <w:p w14:paraId="0C8F769E" w14:textId="64E74B94" w:rsidR="00B82661" w:rsidRPr="00AD6760" w:rsidRDefault="00B82661" w:rsidP="00B82661">
            <w:pPr>
              <w:spacing w:after="0" w:line="240" w:lineRule="auto"/>
              <w:jc w:val="center"/>
              <w:rPr>
                <w:rFonts w:ascii="Times New Roman" w:hAnsi="Times New Roman"/>
                <w:sz w:val="24"/>
                <w:szCs w:val="24"/>
              </w:rPr>
            </w:pPr>
            <w:r>
              <w:rPr>
                <w:rFonts w:ascii="Times New Roman" w:hAnsi="Times New Roman"/>
                <w:sz w:val="24"/>
                <w:szCs w:val="24"/>
              </w:rPr>
              <w:t>III</w:t>
            </w:r>
          </w:p>
        </w:tc>
        <w:tc>
          <w:tcPr>
            <w:tcW w:w="8399" w:type="dxa"/>
          </w:tcPr>
          <w:p w14:paraId="76C651D4" w14:textId="127FDDA1" w:rsidR="00B82661" w:rsidRPr="00B82661" w:rsidRDefault="00B82661" w:rsidP="00B82661">
            <w:pPr>
              <w:spacing w:after="0" w:line="240" w:lineRule="auto"/>
              <w:jc w:val="both"/>
              <w:rPr>
                <w:rFonts w:asciiTheme="majorBidi" w:hAnsiTheme="majorBidi" w:cstheme="majorBidi"/>
                <w:bCs/>
                <w:sz w:val="24"/>
                <w:szCs w:val="24"/>
              </w:rPr>
            </w:pPr>
            <w:r w:rsidRPr="00B82661">
              <w:rPr>
                <w:rFonts w:asciiTheme="majorBidi" w:hAnsiTheme="majorBidi" w:cstheme="majorBidi"/>
                <w:bCs/>
                <w:color w:val="000000"/>
                <w:sz w:val="24"/>
                <w:szCs w:val="24"/>
              </w:rPr>
              <w:t>Modelul de pregătire la nivelul echipelor de volei seniori.</w:t>
            </w:r>
          </w:p>
        </w:tc>
        <w:tc>
          <w:tcPr>
            <w:tcW w:w="857" w:type="dxa"/>
            <w:vAlign w:val="center"/>
          </w:tcPr>
          <w:p w14:paraId="313E2854" w14:textId="6CF60849" w:rsidR="00B82661" w:rsidRPr="008E51C6" w:rsidRDefault="00B82661" w:rsidP="00B82661">
            <w:pPr>
              <w:spacing w:after="0" w:line="240" w:lineRule="auto"/>
              <w:jc w:val="center"/>
              <w:rPr>
                <w:rFonts w:ascii="Times New Roman" w:hAnsi="Times New Roman"/>
                <w:b/>
                <w:bCs/>
                <w:sz w:val="24"/>
                <w:szCs w:val="24"/>
                <w:highlight w:val="yellow"/>
                <w:lang w:val="it-IT"/>
              </w:rPr>
            </w:pPr>
            <w:r>
              <w:rPr>
                <w:rFonts w:ascii="Times New Roman" w:hAnsi="Times New Roman"/>
                <w:b/>
                <w:bCs/>
                <w:sz w:val="24"/>
                <w:szCs w:val="24"/>
              </w:rPr>
              <w:t>2</w:t>
            </w:r>
          </w:p>
        </w:tc>
      </w:tr>
      <w:tr w:rsidR="00B82661" w:rsidRPr="00AD6760" w14:paraId="2CC7EA92" w14:textId="77777777" w:rsidTr="003E7B26">
        <w:trPr>
          <w:jc w:val="center"/>
        </w:trPr>
        <w:tc>
          <w:tcPr>
            <w:tcW w:w="1271" w:type="dxa"/>
            <w:vAlign w:val="center"/>
          </w:tcPr>
          <w:p w14:paraId="1E399926" w14:textId="3388CF94" w:rsidR="00B82661" w:rsidRPr="00AD6760" w:rsidRDefault="00B82661" w:rsidP="00B82661">
            <w:pPr>
              <w:spacing w:after="0" w:line="240" w:lineRule="auto"/>
              <w:jc w:val="center"/>
              <w:rPr>
                <w:rFonts w:ascii="Times New Roman" w:hAnsi="Times New Roman"/>
                <w:sz w:val="24"/>
                <w:szCs w:val="24"/>
              </w:rPr>
            </w:pPr>
            <w:r>
              <w:rPr>
                <w:rFonts w:ascii="Times New Roman" w:hAnsi="Times New Roman"/>
                <w:sz w:val="24"/>
                <w:szCs w:val="24"/>
              </w:rPr>
              <w:t>IV</w:t>
            </w:r>
          </w:p>
        </w:tc>
        <w:tc>
          <w:tcPr>
            <w:tcW w:w="8399" w:type="dxa"/>
          </w:tcPr>
          <w:p w14:paraId="22B505D2" w14:textId="40DEE578" w:rsidR="00B82661" w:rsidRPr="00B82661" w:rsidRDefault="00B82661" w:rsidP="00B82661">
            <w:pPr>
              <w:spacing w:after="0" w:line="240" w:lineRule="auto"/>
              <w:jc w:val="both"/>
              <w:rPr>
                <w:rFonts w:asciiTheme="majorBidi" w:hAnsiTheme="majorBidi" w:cstheme="majorBidi"/>
                <w:bCs/>
                <w:sz w:val="24"/>
                <w:szCs w:val="24"/>
                <w:highlight w:val="yellow"/>
              </w:rPr>
            </w:pPr>
            <w:r w:rsidRPr="00B82661">
              <w:rPr>
                <w:rFonts w:asciiTheme="majorBidi" w:hAnsiTheme="majorBidi" w:cstheme="majorBidi"/>
                <w:sz w:val="24"/>
                <w:szCs w:val="24"/>
              </w:rPr>
              <w:t>Concepția de joc la nivelul echipelor de volei seniori.</w:t>
            </w:r>
          </w:p>
        </w:tc>
        <w:tc>
          <w:tcPr>
            <w:tcW w:w="857" w:type="dxa"/>
            <w:vAlign w:val="center"/>
          </w:tcPr>
          <w:p w14:paraId="15AD19EA" w14:textId="284A31A5" w:rsidR="00B82661" w:rsidRPr="008E51C6" w:rsidRDefault="00B82661" w:rsidP="00B82661">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B82661" w:rsidRPr="00AD6760" w14:paraId="0CBD9111" w14:textId="77777777" w:rsidTr="003E7B26">
        <w:trPr>
          <w:jc w:val="center"/>
        </w:trPr>
        <w:tc>
          <w:tcPr>
            <w:tcW w:w="1271" w:type="dxa"/>
            <w:vAlign w:val="center"/>
          </w:tcPr>
          <w:p w14:paraId="0C7E9E3C" w14:textId="22901F68" w:rsidR="00B82661" w:rsidRPr="00AD6760" w:rsidRDefault="00B82661" w:rsidP="00B82661">
            <w:pPr>
              <w:spacing w:after="0" w:line="240" w:lineRule="auto"/>
              <w:jc w:val="center"/>
              <w:rPr>
                <w:rFonts w:ascii="Times New Roman" w:hAnsi="Times New Roman"/>
                <w:sz w:val="24"/>
                <w:szCs w:val="24"/>
              </w:rPr>
            </w:pPr>
            <w:r>
              <w:rPr>
                <w:rFonts w:ascii="Times New Roman" w:hAnsi="Times New Roman"/>
                <w:sz w:val="24"/>
                <w:szCs w:val="24"/>
              </w:rPr>
              <w:t>V</w:t>
            </w:r>
          </w:p>
        </w:tc>
        <w:tc>
          <w:tcPr>
            <w:tcW w:w="8399" w:type="dxa"/>
          </w:tcPr>
          <w:p w14:paraId="70892A4D" w14:textId="60C57038" w:rsidR="00B82661" w:rsidRPr="00B82661" w:rsidRDefault="00B82661" w:rsidP="00B82661">
            <w:pPr>
              <w:spacing w:after="0" w:line="240" w:lineRule="auto"/>
              <w:jc w:val="both"/>
              <w:rPr>
                <w:rFonts w:asciiTheme="majorBidi" w:hAnsiTheme="majorBidi" w:cstheme="majorBidi"/>
                <w:bCs/>
                <w:sz w:val="24"/>
                <w:szCs w:val="24"/>
                <w:highlight w:val="yellow"/>
              </w:rPr>
            </w:pPr>
            <w:r w:rsidRPr="00B82661">
              <w:rPr>
                <w:rFonts w:asciiTheme="majorBidi" w:hAnsiTheme="majorBidi" w:cstheme="majorBidi"/>
                <w:sz w:val="24"/>
                <w:szCs w:val="24"/>
              </w:rPr>
              <w:t>Recuperarea, oboseala, supraantrenarea și dezantrenarea la nivelul echipelor de volei seniori.</w:t>
            </w:r>
          </w:p>
        </w:tc>
        <w:tc>
          <w:tcPr>
            <w:tcW w:w="857" w:type="dxa"/>
            <w:vAlign w:val="center"/>
          </w:tcPr>
          <w:p w14:paraId="5928C940" w14:textId="00226C16" w:rsidR="00B82661" w:rsidRPr="008E51C6" w:rsidRDefault="00B82661" w:rsidP="00B82661">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B82661" w:rsidRPr="00AD6760" w14:paraId="63209E08" w14:textId="77777777" w:rsidTr="003E7B26">
        <w:trPr>
          <w:jc w:val="center"/>
        </w:trPr>
        <w:tc>
          <w:tcPr>
            <w:tcW w:w="1271" w:type="dxa"/>
            <w:vAlign w:val="center"/>
          </w:tcPr>
          <w:p w14:paraId="2277214C" w14:textId="23804343" w:rsidR="00B82661" w:rsidRDefault="00B82661" w:rsidP="00B82661">
            <w:pPr>
              <w:spacing w:after="0" w:line="240" w:lineRule="auto"/>
              <w:jc w:val="center"/>
              <w:rPr>
                <w:rFonts w:ascii="Times New Roman" w:hAnsi="Times New Roman"/>
                <w:sz w:val="24"/>
                <w:szCs w:val="24"/>
              </w:rPr>
            </w:pPr>
            <w:r>
              <w:rPr>
                <w:rFonts w:ascii="Times New Roman" w:hAnsi="Times New Roman"/>
                <w:sz w:val="24"/>
                <w:szCs w:val="24"/>
              </w:rPr>
              <w:t>VI</w:t>
            </w:r>
          </w:p>
        </w:tc>
        <w:tc>
          <w:tcPr>
            <w:tcW w:w="8399" w:type="dxa"/>
          </w:tcPr>
          <w:p w14:paraId="4F452B76" w14:textId="6C549D76" w:rsidR="00B82661" w:rsidRPr="00B82661" w:rsidRDefault="00B82661" w:rsidP="00B82661">
            <w:pPr>
              <w:spacing w:after="0" w:line="240" w:lineRule="auto"/>
              <w:jc w:val="both"/>
              <w:rPr>
                <w:rFonts w:asciiTheme="majorBidi" w:hAnsiTheme="majorBidi" w:cstheme="majorBidi"/>
                <w:bCs/>
                <w:sz w:val="24"/>
                <w:szCs w:val="24"/>
                <w:highlight w:val="yellow"/>
              </w:rPr>
            </w:pPr>
            <w:r w:rsidRPr="00B82661">
              <w:rPr>
                <w:rFonts w:asciiTheme="majorBidi" w:hAnsiTheme="majorBidi" w:cstheme="majorBidi"/>
                <w:bCs/>
                <w:color w:val="000000"/>
                <w:sz w:val="24"/>
                <w:szCs w:val="24"/>
              </w:rPr>
              <w:t>Coaching în jocul de volei. Rolul coach/ului. Modelarea coachingului.</w:t>
            </w:r>
          </w:p>
        </w:tc>
        <w:tc>
          <w:tcPr>
            <w:tcW w:w="857" w:type="dxa"/>
            <w:vAlign w:val="center"/>
          </w:tcPr>
          <w:p w14:paraId="2BA13951" w14:textId="68B09A95" w:rsidR="00B82661" w:rsidRPr="008E51C6" w:rsidRDefault="00B82661" w:rsidP="00B82661">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B82661" w:rsidRPr="00AD6760" w14:paraId="12ED1BDC" w14:textId="77777777" w:rsidTr="003E7B26">
        <w:trPr>
          <w:jc w:val="center"/>
        </w:trPr>
        <w:tc>
          <w:tcPr>
            <w:tcW w:w="1271" w:type="dxa"/>
            <w:vAlign w:val="center"/>
          </w:tcPr>
          <w:p w14:paraId="442A8563" w14:textId="70D6658B" w:rsidR="00B82661" w:rsidRDefault="00B82661" w:rsidP="00B82661">
            <w:pPr>
              <w:spacing w:after="0" w:line="240" w:lineRule="auto"/>
              <w:jc w:val="center"/>
              <w:rPr>
                <w:rFonts w:ascii="Times New Roman" w:hAnsi="Times New Roman"/>
                <w:sz w:val="24"/>
                <w:szCs w:val="24"/>
              </w:rPr>
            </w:pPr>
            <w:r>
              <w:rPr>
                <w:rFonts w:ascii="Times New Roman" w:hAnsi="Times New Roman"/>
                <w:sz w:val="24"/>
                <w:szCs w:val="24"/>
              </w:rPr>
              <w:t>VII</w:t>
            </w:r>
          </w:p>
        </w:tc>
        <w:tc>
          <w:tcPr>
            <w:tcW w:w="8399" w:type="dxa"/>
          </w:tcPr>
          <w:p w14:paraId="2E4C0AEC" w14:textId="2AFAAE22" w:rsidR="00B82661" w:rsidRPr="00B82661" w:rsidRDefault="00B82661" w:rsidP="00B82661">
            <w:pPr>
              <w:spacing w:after="0" w:line="240" w:lineRule="auto"/>
              <w:jc w:val="both"/>
              <w:rPr>
                <w:rFonts w:asciiTheme="majorBidi" w:hAnsiTheme="majorBidi" w:cstheme="majorBidi"/>
                <w:bCs/>
                <w:sz w:val="24"/>
                <w:szCs w:val="24"/>
                <w:highlight w:val="yellow"/>
              </w:rPr>
            </w:pPr>
            <w:r w:rsidRPr="00B82661">
              <w:rPr>
                <w:rFonts w:asciiTheme="majorBidi" w:hAnsiTheme="majorBidi" w:cstheme="majorBidi"/>
                <w:sz w:val="24"/>
                <w:szCs w:val="24"/>
              </w:rPr>
              <w:t>Evaluarea nivelului de pregătire și eficacitate la nivelul echiplor de volei. Înregistrări și statistici.</w:t>
            </w:r>
          </w:p>
        </w:tc>
        <w:tc>
          <w:tcPr>
            <w:tcW w:w="857" w:type="dxa"/>
            <w:vAlign w:val="center"/>
          </w:tcPr>
          <w:p w14:paraId="364BBF0D" w14:textId="2F911EC0" w:rsidR="00B82661" w:rsidRPr="008E51C6" w:rsidRDefault="00B82661" w:rsidP="00B82661">
            <w:pPr>
              <w:spacing w:after="0" w:line="240" w:lineRule="auto"/>
              <w:jc w:val="center"/>
              <w:rPr>
                <w:rFonts w:ascii="Times New Roman" w:hAnsi="Times New Roman"/>
                <w:b/>
                <w:bCs/>
                <w:sz w:val="24"/>
                <w:szCs w:val="24"/>
                <w:highlight w:val="yellow"/>
              </w:rPr>
            </w:pPr>
            <w:r>
              <w:rPr>
                <w:rFonts w:ascii="Times New Roman" w:hAnsi="Times New Roman"/>
                <w:b/>
                <w:bCs/>
                <w:sz w:val="24"/>
                <w:szCs w:val="24"/>
              </w:rPr>
              <w:t>2</w:t>
            </w:r>
          </w:p>
        </w:tc>
      </w:tr>
      <w:tr w:rsidR="00F972C4" w:rsidRPr="00AD6760" w14:paraId="57D01962" w14:textId="77777777" w:rsidTr="136E1F19">
        <w:trPr>
          <w:jc w:val="center"/>
        </w:trPr>
        <w:tc>
          <w:tcPr>
            <w:tcW w:w="1271" w:type="dxa"/>
          </w:tcPr>
          <w:p w14:paraId="525731DE" w14:textId="77777777" w:rsidR="00F972C4" w:rsidRPr="00AD6760" w:rsidRDefault="00F972C4" w:rsidP="000B3BD0">
            <w:pPr>
              <w:spacing w:after="0" w:line="240" w:lineRule="auto"/>
              <w:rPr>
                <w:rFonts w:ascii="Times New Roman" w:hAnsi="Times New Roman"/>
                <w:sz w:val="24"/>
                <w:szCs w:val="24"/>
              </w:rPr>
            </w:pPr>
          </w:p>
        </w:tc>
        <w:tc>
          <w:tcPr>
            <w:tcW w:w="8399" w:type="dxa"/>
          </w:tcPr>
          <w:p w14:paraId="7620E052" w14:textId="77777777" w:rsidR="00F972C4" w:rsidRPr="00AD6760" w:rsidRDefault="00F972C4" w:rsidP="000B3BD0">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tcPr>
          <w:p w14:paraId="664A9F59" w14:textId="313F67A6" w:rsidR="00F972C4" w:rsidRPr="008E51C6" w:rsidRDefault="00D605AC" w:rsidP="000B3BD0">
            <w:pPr>
              <w:spacing w:after="0" w:line="240" w:lineRule="auto"/>
              <w:jc w:val="center"/>
              <w:rPr>
                <w:rFonts w:ascii="Times New Roman" w:hAnsi="Times New Roman"/>
                <w:b/>
                <w:sz w:val="24"/>
                <w:szCs w:val="24"/>
                <w:highlight w:val="yellow"/>
              </w:rPr>
            </w:pPr>
            <w:r>
              <w:rPr>
                <w:rFonts w:ascii="Times New Roman" w:hAnsi="Times New Roman"/>
                <w:b/>
                <w:sz w:val="24"/>
                <w:szCs w:val="24"/>
              </w:rPr>
              <w:t>1</w:t>
            </w:r>
            <w:r w:rsidR="009B687D">
              <w:rPr>
                <w:rFonts w:ascii="Times New Roman" w:hAnsi="Times New Roman"/>
                <w:b/>
                <w:sz w:val="24"/>
                <w:szCs w:val="24"/>
              </w:rPr>
              <w:t>4</w:t>
            </w:r>
          </w:p>
        </w:tc>
      </w:tr>
      <w:tr w:rsidR="00F972C4" w:rsidRPr="00AD6760" w14:paraId="210E37E8" w14:textId="77777777" w:rsidTr="136E1F19">
        <w:trPr>
          <w:jc w:val="center"/>
        </w:trPr>
        <w:tc>
          <w:tcPr>
            <w:tcW w:w="10527" w:type="dxa"/>
            <w:gridSpan w:val="3"/>
          </w:tcPr>
          <w:p w14:paraId="623BE4DF" w14:textId="2EC83B2B" w:rsidR="009B687D" w:rsidRPr="00797F4F" w:rsidRDefault="1B82A3CE" w:rsidP="00147C51">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p w14:paraId="61E873F6" w14:textId="41BAA2AD" w:rsidR="009B687D" w:rsidRDefault="002E4AF3" w:rsidP="001A32A9">
            <w:pPr>
              <w:spacing w:after="0" w:line="240" w:lineRule="auto"/>
              <w:jc w:val="both"/>
              <w:rPr>
                <w:rFonts w:asciiTheme="majorBidi" w:eastAsia="Calibri" w:hAnsiTheme="majorBidi" w:cstheme="majorBidi"/>
                <w:bCs/>
                <w:sz w:val="24"/>
                <w:szCs w:val="24"/>
              </w:rPr>
            </w:pPr>
            <w:r>
              <w:rPr>
                <w:rFonts w:asciiTheme="majorBidi" w:eastAsia="Calibri" w:hAnsiTheme="majorBidi" w:cstheme="majorBidi"/>
                <w:bCs/>
                <w:sz w:val="24"/>
                <w:szCs w:val="24"/>
              </w:rPr>
              <w:t xml:space="preserve">1. </w:t>
            </w:r>
            <w:r w:rsidR="009B687D" w:rsidRPr="002E4AF3">
              <w:rPr>
                <w:rFonts w:asciiTheme="majorBidi" w:hAnsiTheme="majorBidi" w:cstheme="majorBidi"/>
                <w:bCs/>
                <w:sz w:val="24"/>
                <w:szCs w:val="24"/>
              </w:rPr>
              <w:t>Rada, L., (2024) –</w:t>
            </w:r>
            <w:r w:rsidR="009B687D">
              <w:rPr>
                <w:rFonts w:asciiTheme="majorBidi" w:hAnsiTheme="majorBidi" w:cstheme="majorBidi"/>
                <w:bCs/>
                <w:sz w:val="24"/>
                <w:szCs w:val="24"/>
              </w:rPr>
              <w:t xml:space="preserve"> </w:t>
            </w:r>
            <w:r w:rsidR="009B687D" w:rsidRPr="00C221B1">
              <w:rPr>
                <w:rFonts w:asciiTheme="majorBidi" w:eastAsia="Calibri" w:hAnsiTheme="majorBidi" w:cstheme="majorBidi"/>
                <w:bCs/>
                <w:sz w:val="24"/>
                <w:szCs w:val="24"/>
              </w:rPr>
              <w:t>Dirijarea metodologic</w:t>
            </w:r>
            <w:r w:rsidR="00865032">
              <w:rPr>
                <w:rFonts w:asciiTheme="majorBidi" w:eastAsia="Calibri" w:hAnsiTheme="majorBidi" w:cstheme="majorBidi"/>
                <w:bCs/>
                <w:sz w:val="24"/>
                <w:szCs w:val="24"/>
              </w:rPr>
              <w:t>ă</w:t>
            </w:r>
            <w:r w:rsidR="009B687D" w:rsidRPr="00C221B1">
              <w:rPr>
                <w:rFonts w:asciiTheme="majorBidi" w:eastAsia="Calibri" w:hAnsiTheme="majorBidi" w:cstheme="majorBidi"/>
                <w:bCs/>
                <w:sz w:val="24"/>
                <w:szCs w:val="24"/>
              </w:rPr>
              <w:t xml:space="preserve"> a capacității motrice pe ramuri de sport la seniori I</w:t>
            </w:r>
            <w:r w:rsidR="009B687D">
              <w:rPr>
                <w:rFonts w:asciiTheme="majorBidi" w:eastAsia="Calibri" w:hAnsiTheme="majorBidi" w:cstheme="majorBidi"/>
                <w:bCs/>
                <w:sz w:val="24"/>
                <w:szCs w:val="24"/>
              </w:rPr>
              <w:t>I</w:t>
            </w:r>
            <w:r w:rsidR="009B687D" w:rsidRPr="00C221B1">
              <w:rPr>
                <w:rFonts w:asciiTheme="majorBidi" w:eastAsia="Calibri" w:hAnsiTheme="majorBidi" w:cstheme="majorBidi"/>
                <w:bCs/>
                <w:sz w:val="24"/>
                <w:szCs w:val="24"/>
              </w:rPr>
              <w:t xml:space="preserve"> – volei,</w:t>
            </w:r>
            <w:r w:rsidR="009B687D" w:rsidRPr="002E4AF3">
              <w:rPr>
                <w:rFonts w:asciiTheme="majorBidi" w:hAnsiTheme="majorBidi" w:cstheme="majorBidi"/>
                <w:bCs/>
                <w:sz w:val="24"/>
                <w:szCs w:val="24"/>
              </w:rPr>
              <w:t xml:space="preserve"> suport de curs.</w:t>
            </w:r>
          </w:p>
          <w:p w14:paraId="04CC5052" w14:textId="283F4128" w:rsidR="002E4AF3" w:rsidRDefault="009B687D" w:rsidP="001A32A9">
            <w:pPr>
              <w:spacing w:after="0" w:line="240" w:lineRule="auto"/>
              <w:jc w:val="both"/>
              <w:rPr>
                <w:rFonts w:asciiTheme="majorBidi" w:hAnsiTheme="majorBidi" w:cstheme="majorBidi"/>
                <w:bCs/>
                <w:sz w:val="24"/>
                <w:szCs w:val="24"/>
                <w:lang w:val="it-IT"/>
              </w:rPr>
            </w:pPr>
            <w:r>
              <w:rPr>
                <w:rFonts w:asciiTheme="majorBidi" w:hAnsiTheme="majorBidi" w:cstheme="majorBidi"/>
                <w:bCs/>
                <w:sz w:val="24"/>
                <w:szCs w:val="24"/>
                <w:lang w:val="it-IT"/>
              </w:rPr>
              <w:t xml:space="preserve">2. </w:t>
            </w:r>
            <w:r w:rsidR="002E4AF3" w:rsidRPr="002E4AF3">
              <w:rPr>
                <w:rFonts w:asciiTheme="majorBidi" w:hAnsiTheme="majorBidi" w:cstheme="majorBidi"/>
                <w:bCs/>
                <w:sz w:val="24"/>
                <w:szCs w:val="24"/>
                <w:lang w:val="it-IT"/>
              </w:rPr>
              <w:t>Amzăr, L., Rada, L., (2015) – Volei –îndrumar practico-metodic, Editura Universitatea din Piteşti.</w:t>
            </w:r>
          </w:p>
          <w:p w14:paraId="74B077D6" w14:textId="06FE4275" w:rsidR="002E4AF3"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3</w:t>
            </w:r>
            <w:r w:rsidR="002E4AF3">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Amzăr, L., Rada, L., (2017) – Inițierea în jocul de volei, Editura Universitaria Craiova.</w:t>
            </w:r>
          </w:p>
          <w:p w14:paraId="30F23797" w14:textId="6443103E" w:rsidR="002E4AF3"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4</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 xml:space="preserve">Bompa, O.T., </w:t>
            </w:r>
            <w:r w:rsidR="00147C51">
              <w:rPr>
                <w:rFonts w:asciiTheme="majorBidi" w:hAnsiTheme="majorBidi" w:cstheme="majorBidi"/>
                <w:bCs/>
                <w:sz w:val="24"/>
                <w:szCs w:val="24"/>
              </w:rPr>
              <w:t>(</w:t>
            </w:r>
            <w:r w:rsidR="002E4AF3" w:rsidRPr="002E4AF3">
              <w:rPr>
                <w:rFonts w:asciiTheme="majorBidi" w:hAnsiTheme="majorBidi" w:cstheme="majorBidi"/>
                <w:bCs/>
                <w:sz w:val="24"/>
                <w:szCs w:val="24"/>
              </w:rPr>
              <w:t>2014</w:t>
            </w:r>
            <w:r w:rsidR="00147C51">
              <w:rPr>
                <w:rFonts w:asciiTheme="majorBidi" w:hAnsiTheme="majorBidi" w:cstheme="majorBidi"/>
                <w:bCs/>
                <w:sz w:val="24"/>
                <w:szCs w:val="24"/>
              </w:rPr>
              <w:t>)</w:t>
            </w:r>
            <w:r w:rsidR="002E4AF3" w:rsidRPr="002E4AF3">
              <w:rPr>
                <w:rFonts w:asciiTheme="majorBidi" w:hAnsiTheme="majorBidi" w:cstheme="majorBidi"/>
                <w:bCs/>
                <w:sz w:val="24"/>
                <w:szCs w:val="24"/>
              </w:rPr>
              <w:t>,  Antrenamentul pentru sporturile de echipă, Edit. Ad Point Promo S.R.L., Bucureşti.</w:t>
            </w:r>
          </w:p>
          <w:p w14:paraId="574B7698" w14:textId="68BE70E4" w:rsidR="002E4AF3"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5</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Bompa, O.T., Haff, G.G., 2014, Periodizarea, teoria şi metodologia antrenamentului, Edit. Point Promo S.R.L., Bucureşti.</w:t>
            </w:r>
          </w:p>
          <w:p w14:paraId="05117DCA" w14:textId="61445986" w:rsidR="002E4AF3"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6</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Dearing, J., (2018) – Volleyball Fundamentals, Editura MG-HumanKinetics.</w:t>
            </w:r>
          </w:p>
          <w:p w14:paraId="0B135653" w14:textId="1A22596F" w:rsidR="002E4AF3"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7</w:t>
            </w:r>
            <w:r w:rsidR="002E4AF3">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Jinga, G., (2014) – Metodica învățării jocului de volei în învățământul superior de neprofil, Editura ASE, București.</w:t>
            </w:r>
          </w:p>
          <w:p w14:paraId="7FE35A82" w14:textId="164995B8" w:rsidR="002E4AF3" w:rsidRPr="002E4AF3" w:rsidRDefault="009B687D" w:rsidP="001A32A9">
            <w:pPr>
              <w:spacing w:after="0" w:line="240" w:lineRule="auto"/>
              <w:jc w:val="both"/>
              <w:rPr>
                <w:rFonts w:asciiTheme="majorBidi" w:hAnsiTheme="majorBidi" w:cstheme="majorBidi"/>
                <w:b/>
                <w:bCs/>
                <w:sz w:val="24"/>
                <w:szCs w:val="24"/>
              </w:rPr>
            </w:pPr>
            <w:r>
              <w:rPr>
                <w:rFonts w:asciiTheme="majorBidi" w:hAnsiTheme="majorBidi" w:cstheme="majorBidi"/>
                <w:bCs/>
                <w:sz w:val="24"/>
                <w:szCs w:val="24"/>
              </w:rPr>
              <w:t>8</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Kroeger, C., (2014) – Volleyball Drills,</w:t>
            </w:r>
            <w:r w:rsidR="002E4AF3" w:rsidRPr="002E4AF3">
              <w:rPr>
                <w:rFonts w:asciiTheme="majorBidi" w:hAnsiTheme="majorBidi" w:cstheme="majorBidi"/>
                <w:b/>
                <w:bCs/>
                <w:sz w:val="24"/>
                <w:szCs w:val="24"/>
              </w:rPr>
              <w:t xml:space="preserve"> </w:t>
            </w:r>
            <w:r w:rsidR="002E4AF3" w:rsidRPr="002E4AF3">
              <w:rPr>
                <w:rFonts w:asciiTheme="majorBidi" w:hAnsiTheme="majorBidi" w:cstheme="majorBidi"/>
                <w:bCs/>
                <w:sz w:val="24"/>
                <w:szCs w:val="24"/>
              </w:rPr>
              <w:t xml:space="preserve">Editura, </w:t>
            </w:r>
            <w:hyperlink r:id="rId11" w:tooltip="Meyer &amp; Meyer Sport" w:history="1">
              <w:r w:rsidR="002E4AF3" w:rsidRPr="002E4AF3">
                <w:rPr>
                  <w:rStyle w:val="Hyperlink"/>
                  <w:rFonts w:asciiTheme="majorBidi" w:hAnsiTheme="majorBidi" w:cstheme="majorBidi"/>
                  <w:bCs/>
                  <w:sz w:val="24"/>
                  <w:szCs w:val="24"/>
                </w:rPr>
                <w:t>Meyer &amp; Meyer Sport</w:t>
              </w:r>
            </w:hyperlink>
          </w:p>
          <w:p w14:paraId="50141B72" w14:textId="70898A99" w:rsidR="002E4AF3"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9</w:t>
            </w:r>
            <w:r w:rsidR="002E4AF3">
              <w:rPr>
                <w:rFonts w:asciiTheme="majorBidi" w:hAnsiTheme="majorBidi" w:cstheme="majorBidi"/>
                <w:bCs/>
                <w:sz w:val="24"/>
                <w:szCs w:val="24"/>
              </w:rPr>
              <w:t xml:space="preserve">. </w:t>
            </w:r>
            <w:r w:rsidR="002E4AF3" w:rsidRPr="002E4AF3">
              <w:rPr>
                <w:rFonts w:asciiTheme="majorBidi" w:hAnsiTheme="majorBidi" w:cstheme="majorBidi"/>
                <w:bCs/>
                <w:sz w:val="24"/>
                <w:szCs w:val="24"/>
              </w:rPr>
              <w:t>Masep, D., (2019)</w:t>
            </w:r>
            <w:r w:rsidR="002E4AF3" w:rsidRPr="002E4AF3">
              <w:rPr>
                <w:rFonts w:asciiTheme="majorBidi" w:hAnsiTheme="majorBidi" w:cstheme="majorBidi"/>
                <w:b/>
                <w:bCs/>
                <w:sz w:val="24"/>
                <w:szCs w:val="24"/>
              </w:rPr>
              <w:t xml:space="preserve"> – </w:t>
            </w:r>
            <w:r w:rsidR="002E4AF3" w:rsidRPr="002E4AF3">
              <w:rPr>
                <w:rFonts w:asciiTheme="majorBidi" w:hAnsiTheme="majorBidi" w:cstheme="majorBidi"/>
                <w:bCs/>
                <w:sz w:val="24"/>
                <w:szCs w:val="24"/>
              </w:rPr>
              <w:t xml:space="preserve">The Volleyball Psychology Workbook: How to Use Advanced Sports Psychology to Succeed on the Volleyball Court, Editura </w:t>
            </w:r>
            <w:hyperlink r:id="rId12" w:history="1">
              <w:r w:rsidR="002E4AF3" w:rsidRPr="002E4AF3">
                <w:rPr>
                  <w:rStyle w:val="Hyperlink"/>
                  <w:rFonts w:asciiTheme="majorBidi" w:hAnsiTheme="majorBidi" w:cstheme="majorBidi"/>
                  <w:bCs/>
                  <w:sz w:val="24"/>
                  <w:szCs w:val="24"/>
                </w:rPr>
                <w:t>Independently Published</w:t>
              </w:r>
            </w:hyperlink>
          </w:p>
          <w:p w14:paraId="2E6DC5BF" w14:textId="41339AB5" w:rsidR="002E4AF3"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10</w:t>
            </w:r>
            <w:r w:rsidR="00147C51">
              <w:rPr>
                <w:rFonts w:asciiTheme="majorBidi" w:hAnsiTheme="majorBidi" w:cstheme="majorBidi"/>
                <w:bCs/>
                <w:sz w:val="24"/>
                <w:szCs w:val="24"/>
                <w:lang w:val="it-IT"/>
              </w:rPr>
              <w:t xml:space="preserve">. </w:t>
            </w:r>
            <w:r w:rsidR="002E4AF3" w:rsidRPr="002E4AF3">
              <w:rPr>
                <w:rFonts w:asciiTheme="majorBidi" w:hAnsiTheme="majorBidi" w:cstheme="majorBidi"/>
                <w:bCs/>
                <w:sz w:val="24"/>
                <w:szCs w:val="24"/>
                <w:lang w:val="it-IT"/>
              </w:rPr>
              <w:t>Niculescu M., Niculescu, I., Rada, L., (2014) – Fundamentele jocului de volei, Editura Universitaria Craiova.</w:t>
            </w:r>
          </w:p>
          <w:p w14:paraId="4448085A" w14:textId="16370A84" w:rsidR="002E4AF3" w:rsidRPr="002E4AF3" w:rsidRDefault="00147C51"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9B687D">
              <w:rPr>
                <w:rFonts w:asciiTheme="majorBidi" w:hAnsiTheme="majorBidi" w:cstheme="majorBidi"/>
                <w:bCs/>
                <w:sz w:val="24"/>
                <w:szCs w:val="24"/>
              </w:rPr>
              <w:t>1</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Rada, L., (2024) – Voleiul în învățământul liceal și postliceal - suport de curs.</w:t>
            </w:r>
          </w:p>
          <w:p w14:paraId="1A7547FA" w14:textId="546B381C" w:rsidR="002E4AF3" w:rsidRPr="002E4AF3" w:rsidRDefault="00147C51"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9B687D">
              <w:rPr>
                <w:rFonts w:asciiTheme="majorBidi" w:hAnsiTheme="majorBidi" w:cstheme="majorBidi"/>
                <w:bCs/>
                <w:sz w:val="24"/>
                <w:szCs w:val="24"/>
              </w:rPr>
              <w:t>2</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 xml:space="preserve">Reynaud, C., (2015) - Volleyball Coaching Bible, Vol. II, Editura </w:t>
            </w:r>
            <w:hyperlink r:id="rId13" w:history="1">
              <w:r w:rsidR="002E4AF3" w:rsidRPr="002E4AF3">
                <w:rPr>
                  <w:rStyle w:val="Hyperlink"/>
                  <w:rFonts w:asciiTheme="majorBidi" w:hAnsiTheme="majorBidi" w:cstheme="majorBidi"/>
                  <w:bCs/>
                  <w:sz w:val="24"/>
                  <w:szCs w:val="24"/>
                </w:rPr>
                <w:t>Human Kinetics Publishers</w:t>
              </w:r>
            </w:hyperlink>
            <w:r w:rsidR="002E4AF3" w:rsidRPr="002E4AF3">
              <w:rPr>
                <w:rFonts w:asciiTheme="majorBidi" w:hAnsiTheme="majorBidi" w:cstheme="majorBidi"/>
                <w:bCs/>
                <w:sz w:val="24"/>
                <w:szCs w:val="24"/>
              </w:rPr>
              <w:t>.</w:t>
            </w:r>
          </w:p>
          <w:p w14:paraId="20570F26" w14:textId="3436AE9A" w:rsidR="002E4AF3" w:rsidRPr="002E4AF3" w:rsidRDefault="00147C51"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9B687D">
              <w:rPr>
                <w:rFonts w:asciiTheme="majorBidi" w:hAnsiTheme="majorBidi" w:cstheme="majorBidi"/>
                <w:bCs/>
                <w:sz w:val="24"/>
                <w:szCs w:val="24"/>
              </w:rPr>
              <w:t>3</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Șanta, C., (2016) – Jocul de volei în școală, Editura Casa cărții de Știință, Cluj-Napoca.</w:t>
            </w:r>
          </w:p>
          <w:p w14:paraId="46ECE9AA" w14:textId="7B9CA9C2" w:rsidR="002E4AF3" w:rsidRPr="002E4AF3" w:rsidRDefault="00147C51"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9B687D">
              <w:rPr>
                <w:rFonts w:asciiTheme="majorBidi" w:hAnsiTheme="majorBidi" w:cstheme="majorBidi"/>
                <w:bCs/>
                <w:sz w:val="24"/>
                <w:szCs w:val="24"/>
              </w:rPr>
              <w:t>4</w:t>
            </w:r>
            <w:r>
              <w:rPr>
                <w:rFonts w:asciiTheme="majorBidi" w:hAnsiTheme="majorBidi" w:cstheme="majorBidi"/>
                <w:bCs/>
                <w:sz w:val="24"/>
                <w:szCs w:val="24"/>
              </w:rPr>
              <w:t xml:space="preserve">. </w:t>
            </w:r>
            <w:r w:rsidR="002E4AF3" w:rsidRPr="002E4AF3">
              <w:rPr>
                <w:rFonts w:asciiTheme="majorBidi" w:hAnsiTheme="majorBidi" w:cstheme="majorBidi"/>
                <w:bCs/>
                <w:sz w:val="24"/>
                <w:szCs w:val="24"/>
              </w:rPr>
              <w:t>Ungur, N., R., Bădău, A., (2015) – Tehnologii inovative în volei, University Press.</w:t>
            </w:r>
          </w:p>
          <w:p w14:paraId="14F5496B" w14:textId="453D3763" w:rsidR="00684A40" w:rsidRPr="00797F4F" w:rsidRDefault="009B687D" w:rsidP="001A32A9">
            <w:pPr>
              <w:tabs>
                <w:tab w:val="left" w:pos="389"/>
                <w:tab w:val="left" w:pos="554"/>
              </w:tabs>
              <w:spacing w:after="0" w:line="240" w:lineRule="auto"/>
              <w:jc w:val="both"/>
              <w:rPr>
                <w:rFonts w:asciiTheme="majorBidi" w:hAnsiTheme="majorBidi" w:cstheme="majorBidi"/>
                <w:sz w:val="24"/>
                <w:szCs w:val="24"/>
              </w:rPr>
            </w:pPr>
            <w:r w:rsidRPr="009B687D">
              <w:rPr>
                <w:rFonts w:ascii="Times New Roman" w:hAnsi="Times New Roman"/>
              </w:rPr>
              <w:t>15</w:t>
            </w:r>
            <w:r>
              <w:t xml:space="preserve">. </w:t>
            </w:r>
            <w:hyperlink r:id="rId14" w:history="1">
              <w:r w:rsidRPr="00BD2C96">
                <w:rPr>
                  <w:rStyle w:val="Hyperlink"/>
                  <w:rFonts w:asciiTheme="majorBidi" w:hAnsiTheme="majorBidi" w:cstheme="majorBidi"/>
                  <w:bCs/>
                  <w:sz w:val="24"/>
                  <w:szCs w:val="24"/>
                  <w:lang w:val="it-IT"/>
                </w:rPr>
                <w:t>https://frvolei.ro/</w:t>
              </w:r>
            </w:hyperlink>
          </w:p>
        </w:tc>
      </w:tr>
    </w:tbl>
    <w:p w14:paraId="0CDD3DC7" w14:textId="52BC28E2" w:rsidR="002A2A27" w:rsidRDefault="002A2A27" w:rsidP="000B3BD0">
      <w:pPr>
        <w:spacing w:after="0" w:line="240" w:lineRule="auto"/>
        <w:rPr>
          <w:rFonts w:ascii="Times New Roman" w:hAnsi="Times New Roman"/>
          <w:b/>
          <w:sz w:val="24"/>
          <w:szCs w:val="24"/>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685"/>
        <w:gridCol w:w="900"/>
      </w:tblGrid>
      <w:tr w:rsidR="00AD6760" w:rsidRPr="00147C51" w14:paraId="3642EC7C" w14:textId="77777777" w:rsidTr="009053CE">
        <w:trPr>
          <w:trHeight w:val="310"/>
          <w:jc w:val="center"/>
        </w:trPr>
        <w:tc>
          <w:tcPr>
            <w:tcW w:w="10435" w:type="dxa"/>
            <w:gridSpan w:val="3"/>
            <w:vAlign w:val="center"/>
          </w:tcPr>
          <w:p w14:paraId="56131CC1" w14:textId="77C302ED" w:rsidR="00AD6760" w:rsidRPr="00147C51" w:rsidRDefault="00AD6760" w:rsidP="00147C51">
            <w:pPr>
              <w:spacing w:after="0" w:line="240" w:lineRule="auto"/>
              <w:rPr>
                <w:rFonts w:asciiTheme="majorBidi" w:hAnsiTheme="majorBidi" w:cstheme="majorBidi"/>
                <w:b/>
                <w:bCs/>
                <w:sz w:val="24"/>
                <w:szCs w:val="24"/>
              </w:rPr>
            </w:pPr>
            <w:r w:rsidRPr="00147C51">
              <w:rPr>
                <w:rFonts w:asciiTheme="majorBidi" w:hAnsiTheme="majorBidi" w:cstheme="majorBidi"/>
                <w:b/>
                <w:bCs/>
                <w:sz w:val="24"/>
                <w:szCs w:val="24"/>
              </w:rPr>
              <w:t>LABORATOR</w:t>
            </w:r>
            <w:r w:rsidR="00745DEC" w:rsidRPr="00147C51">
              <w:rPr>
                <w:rFonts w:asciiTheme="majorBidi" w:hAnsiTheme="majorBidi" w:cstheme="majorBidi"/>
                <w:b/>
                <w:bCs/>
                <w:sz w:val="24"/>
                <w:szCs w:val="24"/>
              </w:rPr>
              <w:t>/ SEMINAR</w:t>
            </w:r>
            <w:r w:rsidR="003075CA" w:rsidRPr="00147C51">
              <w:rPr>
                <w:rFonts w:asciiTheme="majorBidi" w:hAnsiTheme="majorBidi" w:cstheme="majorBidi"/>
                <w:b/>
                <w:bCs/>
                <w:sz w:val="24"/>
                <w:szCs w:val="24"/>
              </w:rPr>
              <w:t>/PROIECT</w:t>
            </w:r>
          </w:p>
        </w:tc>
      </w:tr>
      <w:tr w:rsidR="00AD6760" w:rsidRPr="00147C51" w14:paraId="6B577D84" w14:textId="77777777" w:rsidTr="009053CE">
        <w:trPr>
          <w:trHeight w:val="310"/>
          <w:jc w:val="center"/>
        </w:trPr>
        <w:tc>
          <w:tcPr>
            <w:tcW w:w="850" w:type="dxa"/>
            <w:vAlign w:val="center"/>
          </w:tcPr>
          <w:p w14:paraId="65233FCB" w14:textId="298DB43C" w:rsidR="00AD6760" w:rsidRPr="00147C51" w:rsidRDefault="00AD6760" w:rsidP="00147C51">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 xml:space="preserve">Nr. crt. </w:t>
            </w:r>
          </w:p>
        </w:tc>
        <w:tc>
          <w:tcPr>
            <w:tcW w:w="8685" w:type="dxa"/>
            <w:vAlign w:val="center"/>
          </w:tcPr>
          <w:p w14:paraId="14533F4B" w14:textId="2BCE88AC" w:rsidR="00AD6760" w:rsidRPr="00147C51" w:rsidRDefault="00AD6760" w:rsidP="00147C51">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Con</w:t>
            </w:r>
            <w:r w:rsidR="001B1709" w:rsidRPr="00147C51">
              <w:rPr>
                <w:rFonts w:asciiTheme="majorBidi" w:hAnsiTheme="majorBidi" w:cstheme="majorBidi"/>
                <w:b/>
                <w:bCs/>
                <w:sz w:val="24"/>
                <w:szCs w:val="24"/>
              </w:rPr>
              <w:t>ț</w:t>
            </w:r>
            <w:r w:rsidRPr="00147C51">
              <w:rPr>
                <w:rFonts w:asciiTheme="majorBidi" w:hAnsiTheme="majorBidi" w:cstheme="majorBidi"/>
                <w:b/>
                <w:bCs/>
                <w:sz w:val="24"/>
                <w:szCs w:val="24"/>
              </w:rPr>
              <w:t>inutul</w:t>
            </w:r>
          </w:p>
        </w:tc>
        <w:tc>
          <w:tcPr>
            <w:tcW w:w="900" w:type="dxa"/>
            <w:vAlign w:val="center"/>
          </w:tcPr>
          <w:p w14:paraId="58AFCCFA" w14:textId="39F18312" w:rsidR="00AD6760" w:rsidRPr="00147C51" w:rsidRDefault="00AD6760" w:rsidP="00147C51">
            <w:pPr>
              <w:spacing w:after="0" w:line="240" w:lineRule="auto"/>
              <w:jc w:val="center"/>
              <w:rPr>
                <w:rFonts w:asciiTheme="majorBidi" w:hAnsiTheme="majorBidi" w:cstheme="majorBidi"/>
                <w:b/>
                <w:bCs/>
                <w:sz w:val="24"/>
                <w:szCs w:val="24"/>
              </w:rPr>
            </w:pPr>
            <w:r w:rsidRPr="00147C51">
              <w:rPr>
                <w:rFonts w:asciiTheme="majorBidi" w:hAnsiTheme="majorBidi" w:cstheme="majorBidi"/>
                <w:b/>
                <w:bCs/>
                <w:sz w:val="24"/>
                <w:szCs w:val="24"/>
              </w:rPr>
              <w:t>Nr. ore</w:t>
            </w:r>
          </w:p>
        </w:tc>
      </w:tr>
      <w:tr w:rsidR="009053CE" w:rsidRPr="00147C51" w14:paraId="10F798F8" w14:textId="77777777" w:rsidTr="009053CE">
        <w:trPr>
          <w:trHeight w:val="310"/>
          <w:jc w:val="center"/>
        </w:trPr>
        <w:tc>
          <w:tcPr>
            <w:tcW w:w="850" w:type="dxa"/>
          </w:tcPr>
          <w:p w14:paraId="407718C1" w14:textId="4A5BA0B7" w:rsidR="009053CE" w:rsidRPr="00147C51" w:rsidRDefault="009053CE" w:rsidP="009053CE">
            <w:pPr>
              <w:spacing w:after="0" w:line="240" w:lineRule="auto"/>
              <w:jc w:val="center"/>
              <w:rPr>
                <w:rFonts w:asciiTheme="majorBidi" w:hAnsiTheme="majorBidi" w:cstheme="majorBidi"/>
                <w:sz w:val="24"/>
                <w:szCs w:val="24"/>
              </w:rPr>
            </w:pPr>
            <w:r>
              <w:rPr>
                <w:rFonts w:asciiTheme="majorBidi" w:hAnsiTheme="majorBidi" w:cstheme="majorBidi"/>
                <w:sz w:val="24"/>
                <w:szCs w:val="24"/>
              </w:rPr>
              <w:t>1.</w:t>
            </w:r>
          </w:p>
        </w:tc>
        <w:tc>
          <w:tcPr>
            <w:tcW w:w="8685" w:type="dxa"/>
          </w:tcPr>
          <w:p w14:paraId="33FD776F" w14:textId="3E83C7C6" w:rsidR="009053CE" w:rsidRPr="009053CE" w:rsidRDefault="009053CE" w:rsidP="009053CE">
            <w:pPr>
              <w:spacing w:after="0" w:line="240" w:lineRule="auto"/>
              <w:jc w:val="both"/>
              <w:rPr>
                <w:rFonts w:asciiTheme="majorBidi" w:hAnsiTheme="majorBidi" w:cstheme="majorBidi"/>
                <w:bCs/>
                <w:sz w:val="24"/>
                <w:szCs w:val="24"/>
                <w:highlight w:val="yellow"/>
              </w:rPr>
            </w:pPr>
            <w:r w:rsidRPr="009053CE">
              <w:rPr>
                <w:rFonts w:asciiTheme="majorBidi" w:hAnsiTheme="majorBidi" w:cstheme="majorBidi"/>
                <w:sz w:val="24"/>
                <w:szCs w:val="24"/>
                <w:lang w:val="pt-BR"/>
              </w:rPr>
              <w:t>Antrenamentul de forță. Metode și mijloace de realizare</w:t>
            </w:r>
          </w:p>
        </w:tc>
        <w:tc>
          <w:tcPr>
            <w:tcW w:w="900" w:type="dxa"/>
            <w:vAlign w:val="center"/>
          </w:tcPr>
          <w:p w14:paraId="1DDBB691" w14:textId="577C256E" w:rsidR="009053CE" w:rsidRPr="009B687D" w:rsidRDefault="009053CE" w:rsidP="009053CE">
            <w:pPr>
              <w:spacing w:after="0" w:line="240" w:lineRule="auto"/>
              <w:jc w:val="center"/>
              <w:rPr>
                <w:rFonts w:asciiTheme="majorBidi" w:hAnsiTheme="majorBidi" w:cstheme="majorBidi"/>
                <w:b/>
                <w:bCs/>
                <w:sz w:val="24"/>
                <w:szCs w:val="24"/>
              </w:rPr>
            </w:pPr>
            <w:r w:rsidRPr="009B687D">
              <w:rPr>
                <w:rFonts w:asciiTheme="majorBidi" w:hAnsiTheme="majorBidi" w:cstheme="majorBidi"/>
                <w:b/>
                <w:bCs/>
                <w:sz w:val="24"/>
                <w:szCs w:val="24"/>
              </w:rPr>
              <w:t>2</w:t>
            </w:r>
          </w:p>
        </w:tc>
      </w:tr>
      <w:tr w:rsidR="009053CE" w:rsidRPr="00147C51" w14:paraId="2A1E3DF5" w14:textId="77777777" w:rsidTr="009053CE">
        <w:trPr>
          <w:trHeight w:val="310"/>
          <w:jc w:val="center"/>
        </w:trPr>
        <w:tc>
          <w:tcPr>
            <w:tcW w:w="850" w:type="dxa"/>
          </w:tcPr>
          <w:p w14:paraId="4F895ADB" w14:textId="57E1FAF9" w:rsidR="009053CE" w:rsidRPr="00147C51" w:rsidRDefault="009053CE" w:rsidP="009053CE">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p>
        </w:tc>
        <w:tc>
          <w:tcPr>
            <w:tcW w:w="8685" w:type="dxa"/>
          </w:tcPr>
          <w:p w14:paraId="636F53CE" w14:textId="6093BFAF" w:rsidR="009053CE" w:rsidRPr="009053CE" w:rsidRDefault="009053CE" w:rsidP="009053CE">
            <w:pPr>
              <w:spacing w:after="0" w:line="240" w:lineRule="auto"/>
              <w:jc w:val="both"/>
              <w:rPr>
                <w:rFonts w:asciiTheme="majorBidi" w:hAnsiTheme="majorBidi" w:cstheme="majorBidi"/>
                <w:bCs/>
                <w:sz w:val="24"/>
                <w:szCs w:val="24"/>
                <w:highlight w:val="yellow"/>
              </w:rPr>
            </w:pPr>
            <w:r w:rsidRPr="009053CE">
              <w:rPr>
                <w:rFonts w:asciiTheme="majorBidi" w:hAnsiTheme="majorBidi" w:cstheme="majorBidi"/>
                <w:sz w:val="24"/>
                <w:szCs w:val="24"/>
                <w:lang w:val="pt-BR"/>
              </w:rPr>
              <w:t>Antrenamentul de rezistență. Metode și mijloace de realizare.</w:t>
            </w:r>
          </w:p>
        </w:tc>
        <w:tc>
          <w:tcPr>
            <w:tcW w:w="900" w:type="dxa"/>
            <w:vAlign w:val="center"/>
          </w:tcPr>
          <w:p w14:paraId="40EEF448" w14:textId="50B4C899" w:rsidR="009053CE" w:rsidRPr="009B687D" w:rsidRDefault="009053CE" w:rsidP="009053CE">
            <w:pPr>
              <w:spacing w:after="0" w:line="240" w:lineRule="auto"/>
              <w:jc w:val="center"/>
              <w:rPr>
                <w:rFonts w:asciiTheme="majorBidi" w:hAnsiTheme="majorBidi" w:cstheme="majorBidi"/>
                <w:b/>
                <w:bCs/>
                <w:sz w:val="24"/>
                <w:szCs w:val="24"/>
              </w:rPr>
            </w:pPr>
            <w:r w:rsidRPr="009B687D">
              <w:rPr>
                <w:rFonts w:asciiTheme="majorBidi" w:hAnsiTheme="majorBidi" w:cstheme="majorBidi"/>
                <w:b/>
                <w:bCs/>
                <w:sz w:val="24"/>
                <w:szCs w:val="24"/>
              </w:rPr>
              <w:t>2</w:t>
            </w:r>
          </w:p>
        </w:tc>
      </w:tr>
      <w:tr w:rsidR="009053CE" w:rsidRPr="00147C51" w14:paraId="4714DA32" w14:textId="77777777" w:rsidTr="009053CE">
        <w:trPr>
          <w:trHeight w:val="310"/>
          <w:jc w:val="center"/>
        </w:trPr>
        <w:tc>
          <w:tcPr>
            <w:tcW w:w="850" w:type="dxa"/>
          </w:tcPr>
          <w:p w14:paraId="6D656D9B" w14:textId="4EFF0E11" w:rsidR="009053CE" w:rsidRPr="00147C51" w:rsidRDefault="009053CE" w:rsidP="009053CE">
            <w:pPr>
              <w:spacing w:after="0" w:line="240" w:lineRule="auto"/>
              <w:jc w:val="center"/>
              <w:rPr>
                <w:rFonts w:asciiTheme="majorBidi" w:hAnsiTheme="majorBidi" w:cstheme="majorBidi"/>
                <w:sz w:val="24"/>
                <w:szCs w:val="24"/>
              </w:rPr>
            </w:pPr>
            <w:r>
              <w:rPr>
                <w:rFonts w:asciiTheme="majorBidi" w:hAnsiTheme="majorBidi" w:cstheme="majorBidi"/>
                <w:sz w:val="24"/>
                <w:szCs w:val="24"/>
              </w:rPr>
              <w:t>3.</w:t>
            </w:r>
          </w:p>
        </w:tc>
        <w:tc>
          <w:tcPr>
            <w:tcW w:w="8685" w:type="dxa"/>
          </w:tcPr>
          <w:p w14:paraId="672ABE74" w14:textId="1F2D84BA" w:rsidR="009053CE" w:rsidRPr="009053CE" w:rsidRDefault="009053CE" w:rsidP="009053CE">
            <w:pPr>
              <w:spacing w:after="0" w:line="240" w:lineRule="auto"/>
              <w:jc w:val="both"/>
              <w:rPr>
                <w:rFonts w:asciiTheme="majorBidi" w:hAnsiTheme="majorBidi" w:cstheme="majorBidi"/>
                <w:bCs/>
                <w:sz w:val="24"/>
                <w:szCs w:val="24"/>
                <w:highlight w:val="yellow"/>
              </w:rPr>
            </w:pPr>
            <w:r w:rsidRPr="009053CE">
              <w:rPr>
                <w:rFonts w:asciiTheme="majorBidi" w:hAnsiTheme="majorBidi" w:cstheme="majorBidi"/>
                <w:bCs/>
                <w:color w:val="000000"/>
                <w:sz w:val="24"/>
                <w:szCs w:val="24"/>
                <w:lang w:val="pt-BR"/>
              </w:rPr>
              <w:t>Antrenamentul agilității. Metode și programe de realizare.</w:t>
            </w:r>
          </w:p>
        </w:tc>
        <w:tc>
          <w:tcPr>
            <w:tcW w:w="900" w:type="dxa"/>
            <w:vAlign w:val="center"/>
          </w:tcPr>
          <w:p w14:paraId="6DD95EC0" w14:textId="4280750A" w:rsidR="009053CE" w:rsidRPr="009B687D" w:rsidRDefault="009053CE" w:rsidP="009053CE">
            <w:pPr>
              <w:spacing w:after="0" w:line="240" w:lineRule="auto"/>
              <w:jc w:val="center"/>
              <w:rPr>
                <w:rFonts w:asciiTheme="majorBidi" w:hAnsiTheme="majorBidi" w:cstheme="majorBidi"/>
                <w:b/>
                <w:bCs/>
                <w:sz w:val="24"/>
                <w:szCs w:val="24"/>
              </w:rPr>
            </w:pPr>
            <w:r w:rsidRPr="009B687D">
              <w:rPr>
                <w:rFonts w:asciiTheme="majorBidi" w:hAnsiTheme="majorBidi" w:cstheme="majorBidi"/>
                <w:b/>
                <w:bCs/>
                <w:sz w:val="24"/>
                <w:szCs w:val="24"/>
              </w:rPr>
              <w:t>2</w:t>
            </w:r>
          </w:p>
        </w:tc>
      </w:tr>
      <w:tr w:rsidR="009053CE" w:rsidRPr="00147C51" w14:paraId="40990460" w14:textId="77777777" w:rsidTr="009053CE">
        <w:trPr>
          <w:trHeight w:val="310"/>
          <w:jc w:val="center"/>
        </w:trPr>
        <w:tc>
          <w:tcPr>
            <w:tcW w:w="850" w:type="dxa"/>
          </w:tcPr>
          <w:p w14:paraId="037D2F86" w14:textId="00F69962" w:rsidR="009053CE" w:rsidRPr="00147C51" w:rsidRDefault="009053CE" w:rsidP="009053CE">
            <w:pPr>
              <w:spacing w:after="0" w:line="240" w:lineRule="auto"/>
              <w:jc w:val="center"/>
              <w:rPr>
                <w:rFonts w:asciiTheme="majorBidi" w:hAnsiTheme="majorBidi" w:cstheme="majorBidi"/>
                <w:sz w:val="24"/>
                <w:szCs w:val="24"/>
              </w:rPr>
            </w:pPr>
            <w:r>
              <w:rPr>
                <w:rFonts w:asciiTheme="majorBidi" w:hAnsiTheme="majorBidi" w:cstheme="majorBidi"/>
                <w:sz w:val="24"/>
                <w:szCs w:val="24"/>
              </w:rPr>
              <w:t>4.</w:t>
            </w:r>
          </w:p>
        </w:tc>
        <w:tc>
          <w:tcPr>
            <w:tcW w:w="8685" w:type="dxa"/>
          </w:tcPr>
          <w:p w14:paraId="7494DA67" w14:textId="3049997B" w:rsidR="009053CE" w:rsidRPr="009053CE" w:rsidRDefault="009053CE" w:rsidP="009053CE">
            <w:pPr>
              <w:spacing w:after="0" w:line="240" w:lineRule="auto"/>
              <w:jc w:val="both"/>
              <w:rPr>
                <w:rFonts w:asciiTheme="majorBidi" w:hAnsiTheme="majorBidi" w:cstheme="majorBidi"/>
                <w:bCs/>
                <w:sz w:val="24"/>
                <w:szCs w:val="24"/>
                <w:highlight w:val="yellow"/>
              </w:rPr>
            </w:pPr>
            <w:r w:rsidRPr="009053CE">
              <w:rPr>
                <w:rFonts w:asciiTheme="majorBidi" w:hAnsiTheme="majorBidi" w:cstheme="majorBidi"/>
                <w:sz w:val="24"/>
                <w:szCs w:val="24"/>
                <w:lang w:val="it-IT"/>
              </w:rPr>
              <w:t>Antrenamentul capacităților coordinative.</w:t>
            </w:r>
          </w:p>
        </w:tc>
        <w:tc>
          <w:tcPr>
            <w:tcW w:w="900" w:type="dxa"/>
            <w:vAlign w:val="center"/>
          </w:tcPr>
          <w:p w14:paraId="0D8BA080" w14:textId="5516EA35" w:rsidR="009053CE" w:rsidRPr="009B687D" w:rsidRDefault="009053CE" w:rsidP="009053CE">
            <w:pPr>
              <w:spacing w:after="0" w:line="240" w:lineRule="auto"/>
              <w:jc w:val="center"/>
              <w:rPr>
                <w:rFonts w:asciiTheme="majorBidi" w:hAnsiTheme="majorBidi" w:cstheme="majorBidi"/>
                <w:b/>
                <w:bCs/>
                <w:sz w:val="24"/>
                <w:szCs w:val="24"/>
              </w:rPr>
            </w:pPr>
            <w:r w:rsidRPr="009B687D">
              <w:rPr>
                <w:rFonts w:asciiTheme="majorBidi" w:hAnsiTheme="majorBidi" w:cstheme="majorBidi"/>
                <w:b/>
                <w:bCs/>
                <w:sz w:val="24"/>
                <w:szCs w:val="24"/>
              </w:rPr>
              <w:t>2</w:t>
            </w:r>
          </w:p>
        </w:tc>
      </w:tr>
      <w:tr w:rsidR="009053CE" w:rsidRPr="00147C51" w14:paraId="0A441C73" w14:textId="77777777" w:rsidTr="009053CE">
        <w:trPr>
          <w:trHeight w:val="310"/>
          <w:jc w:val="center"/>
        </w:trPr>
        <w:tc>
          <w:tcPr>
            <w:tcW w:w="850" w:type="dxa"/>
          </w:tcPr>
          <w:p w14:paraId="46EDE326" w14:textId="7DE5D650" w:rsidR="009053CE" w:rsidRPr="00147C51" w:rsidRDefault="009053CE" w:rsidP="009053CE">
            <w:pPr>
              <w:spacing w:after="0" w:line="240" w:lineRule="auto"/>
              <w:jc w:val="center"/>
              <w:rPr>
                <w:rFonts w:asciiTheme="majorBidi" w:hAnsiTheme="majorBidi" w:cstheme="majorBidi"/>
                <w:sz w:val="24"/>
                <w:szCs w:val="24"/>
              </w:rPr>
            </w:pPr>
            <w:r>
              <w:rPr>
                <w:rFonts w:asciiTheme="majorBidi" w:hAnsiTheme="majorBidi" w:cstheme="majorBidi"/>
                <w:sz w:val="24"/>
                <w:szCs w:val="24"/>
              </w:rPr>
              <w:lastRenderedPageBreak/>
              <w:t>5.</w:t>
            </w:r>
          </w:p>
        </w:tc>
        <w:tc>
          <w:tcPr>
            <w:tcW w:w="8685" w:type="dxa"/>
          </w:tcPr>
          <w:p w14:paraId="2F300CE9" w14:textId="1291C938" w:rsidR="009053CE" w:rsidRPr="009053CE" w:rsidRDefault="009053CE" w:rsidP="009053CE">
            <w:pPr>
              <w:spacing w:after="0" w:line="240" w:lineRule="auto"/>
              <w:jc w:val="both"/>
              <w:rPr>
                <w:rFonts w:asciiTheme="majorBidi" w:hAnsiTheme="majorBidi" w:cstheme="majorBidi"/>
                <w:bCs/>
                <w:sz w:val="24"/>
                <w:szCs w:val="24"/>
                <w:highlight w:val="yellow"/>
              </w:rPr>
            </w:pPr>
            <w:r w:rsidRPr="009053CE">
              <w:rPr>
                <w:rFonts w:asciiTheme="majorBidi" w:hAnsiTheme="majorBidi" w:cstheme="majorBidi"/>
                <w:bCs/>
                <w:color w:val="000000"/>
                <w:sz w:val="24"/>
                <w:szCs w:val="24"/>
                <w:lang w:val="it-IT"/>
              </w:rPr>
              <w:t>Programe de antrenament pentru perfecționarea tehnicii jocului de atac și apărare</w:t>
            </w:r>
          </w:p>
        </w:tc>
        <w:tc>
          <w:tcPr>
            <w:tcW w:w="900" w:type="dxa"/>
            <w:vAlign w:val="center"/>
          </w:tcPr>
          <w:p w14:paraId="616C13E5" w14:textId="6B23CA78" w:rsidR="009053CE" w:rsidRPr="009B687D" w:rsidRDefault="009053CE" w:rsidP="009053CE">
            <w:pPr>
              <w:spacing w:after="0" w:line="240" w:lineRule="auto"/>
              <w:jc w:val="center"/>
              <w:rPr>
                <w:rFonts w:asciiTheme="majorBidi" w:hAnsiTheme="majorBidi" w:cstheme="majorBidi"/>
                <w:b/>
                <w:bCs/>
                <w:sz w:val="24"/>
                <w:szCs w:val="24"/>
              </w:rPr>
            </w:pPr>
            <w:r w:rsidRPr="009B687D">
              <w:rPr>
                <w:rFonts w:asciiTheme="majorBidi" w:hAnsiTheme="majorBidi" w:cstheme="majorBidi"/>
                <w:b/>
                <w:bCs/>
                <w:sz w:val="24"/>
                <w:szCs w:val="24"/>
              </w:rPr>
              <w:t>2</w:t>
            </w:r>
          </w:p>
        </w:tc>
      </w:tr>
      <w:tr w:rsidR="009053CE" w:rsidRPr="00147C51" w14:paraId="2559E313" w14:textId="77777777" w:rsidTr="009053CE">
        <w:trPr>
          <w:trHeight w:val="310"/>
          <w:jc w:val="center"/>
        </w:trPr>
        <w:tc>
          <w:tcPr>
            <w:tcW w:w="850" w:type="dxa"/>
          </w:tcPr>
          <w:p w14:paraId="37BFD2A1" w14:textId="5A220D73" w:rsidR="009053CE" w:rsidRPr="00147C51" w:rsidRDefault="009053CE" w:rsidP="009053CE">
            <w:pPr>
              <w:spacing w:after="0" w:line="240" w:lineRule="auto"/>
              <w:jc w:val="center"/>
              <w:rPr>
                <w:rFonts w:asciiTheme="majorBidi" w:hAnsiTheme="majorBidi" w:cstheme="majorBidi"/>
                <w:sz w:val="24"/>
                <w:szCs w:val="24"/>
              </w:rPr>
            </w:pPr>
            <w:r>
              <w:rPr>
                <w:rFonts w:asciiTheme="majorBidi" w:hAnsiTheme="majorBidi" w:cstheme="majorBidi"/>
                <w:sz w:val="24"/>
                <w:szCs w:val="24"/>
              </w:rPr>
              <w:t>6.</w:t>
            </w:r>
          </w:p>
        </w:tc>
        <w:tc>
          <w:tcPr>
            <w:tcW w:w="8685" w:type="dxa"/>
          </w:tcPr>
          <w:p w14:paraId="55003BEF" w14:textId="7DE13265" w:rsidR="009053CE" w:rsidRPr="009053CE" w:rsidRDefault="009053CE" w:rsidP="009053CE">
            <w:pPr>
              <w:spacing w:after="0" w:line="240" w:lineRule="auto"/>
              <w:jc w:val="both"/>
              <w:rPr>
                <w:rFonts w:asciiTheme="majorBidi" w:hAnsiTheme="majorBidi" w:cstheme="majorBidi"/>
                <w:bCs/>
                <w:sz w:val="24"/>
                <w:szCs w:val="24"/>
                <w:highlight w:val="yellow"/>
              </w:rPr>
            </w:pPr>
            <w:r w:rsidRPr="009053CE">
              <w:rPr>
                <w:rFonts w:asciiTheme="majorBidi" w:hAnsiTheme="majorBidi" w:cstheme="majorBidi"/>
                <w:sz w:val="24"/>
                <w:szCs w:val="24"/>
              </w:rPr>
              <w:t>Programe de individualizare pe linii și posturi de joc – linia I și linia a II a</w:t>
            </w:r>
          </w:p>
        </w:tc>
        <w:tc>
          <w:tcPr>
            <w:tcW w:w="900" w:type="dxa"/>
            <w:vAlign w:val="center"/>
          </w:tcPr>
          <w:p w14:paraId="05082AAD" w14:textId="571B47EA" w:rsidR="009053CE" w:rsidRPr="009B687D" w:rsidRDefault="009053CE" w:rsidP="009053CE">
            <w:pPr>
              <w:spacing w:after="0" w:line="240" w:lineRule="auto"/>
              <w:jc w:val="center"/>
              <w:rPr>
                <w:rFonts w:asciiTheme="majorBidi" w:hAnsiTheme="majorBidi" w:cstheme="majorBidi"/>
                <w:b/>
                <w:bCs/>
                <w:sz w:val="24"/>
                <w:szCs w:val="24"/>
              </w:rPr>
            </w:pPr>
            <w:r w:rsidRPr="009B687D">
              <w:rPr>
                <w:rFonts w:asciiTheme="majorBidi" w:hAnsiTheme="majorBidi" w:cstheme="majorBidi"/>
                <w:b/>
                <w:bCs/>
                <w:sz w:val="24"/>
                <w:szCs w:val="24"/>
              </w:rPr>
              <w:t>2</w:t>
            </w:r>
          </w:p>
        </w:tc>
      </w:tr>
      <w:tr w:rsidR="009053CE" w:rsidRPr="00147C51" w14:paraId="6AC187A1" w14:textId="77777777" w:rsidTr="009053CE">
        <w:trPr>
          <w:trHeight w:val="310"/>
          <w:jc w:val="center"/>
        </w:trPr>
        <w:tc>
          <w:tcPr>
            <w:tcW w:w="850" w:type="dxa"/>
          </w:tcPr>
          <w:p w14:paraId="33FB1DEA" w14:textId="08AA87E2" w:rsidR="009053CE" w:rsidRPr="00147C51" w:rsidRDefault="009053CE" w:rsidP="009053CE">
            <w:pPr>
              <w:spacing w:after="0" w:line="240" w:lineRule="auto"/>
              <w:jc w:val="center"/>
              <w:rPr>
                <w:rFonts w:asciiTheme="majorBidi" w:hAnsiTheme="majorBidi" w:cstheme="majorBidi"/>
                <w:sz w:val="24"/>
                <w:szCs w:val="24"/>
              </w:rPr>
            </w:pPr>
            <w:r>
              <w:rPr>
                <w:rFonts w:asciiTheme="majorBidi" w:hAnsiTheme="majorBidi" w:cstheme="majorBidi"/>
                <w:sz w:val="24"/>
                <w:szCs w:val="24"/>
              </w:rPr>
              <w:t>7.</w:t>
            </w:r>
          </w:p>
        </w:tc>
        <w:tc>
          <w:tcPr>
            <w:tcW w:w="8685" w:type="dxa"/>
          </w:tcPr>
          <w:p w14:paraId="435750B7" w14:textId="77777777" w:rsidR="009053CE" w:rsidRPr="009053CE" w:rsidRDefault="009053CE" w:rsidP="009053CE">
            <w:pPr>
              <w:shd w:val="clear" w:color="auto" w:fill="FFFFFF"/>
              <w:spacing w:after="0"/>
              <w:jc w:val="both"/>
              <w:rPr>
                <w:rFonts w:asciiTheme="majorBidi" w:hAnsiTheme="majorBidi" w:cstheme="majorBidi"/>
                <w:bCs/>
                <w:color w:val="000000"/>
                <w:sz w:val="24"/>
                <w:szCs w:val="24"/>
              </w:rPr>
            </w:pPr>
            <w:r w:rsidRPr="009053CE">
              <w:rPr>
                <w:rFonts w:asciiTheme="majorBidi" w:hAnsiTheme="majorBidi" w:cstheme="majorBidi"/>
                <w:bCs/>
                <w:color w:val="000000"/>
                <w:sz w:val="24"/>
                <w:szCs w:val="24"/>
              </w:rPr>
              <w:t>Stretching/ul în cadrul antrenamentului echipelor de volei seniori</w:t>
            </w:r>
          </w:p>
          <w:p w14:paraId="43B7598C" w14:textId="07C0586C" w:rsidR="009053CE" w:rsidRPr="009053CE" w:rsidRDefault="009053CE" w:rsidP="009053CE">
            <w:pPr>
              <w:spacing w:after="0" w:line="240" w:lineRule="auto"/>
              <w:jc w:val="both"/>
              <w:rPr>
                <w:rFonts w:asciiTheme="majorBidi" w:hAnsiTheme="majorBidi" w:cstheme="majorBidi"/>
                <w:bCs/>
                <w:sz w:val="24"/>
                <w:szCs w:val="24"/>
                <w:highlight w:val="yellow"/>
              </w:rPr>
            </w:pPr>
            <w:r w:rsidRPr="009053CE">
              <w:rPr>
                <w:rFonts w:asciiTheme="majorBidi" w:hAnsiTheme="majorBidi" w:cstheme="majorBidi"/>
                <w:sz w:val="24"/>
                <w:szCs w:val="24"/>
              </w:rPr>
              <w:t xml:space="preserve">Circuitul mijloc de pregătire. </w:t>
            </w:r>
            <w:r w:rsidRPr="009053CE">
              <w:rPr>
                <w:rFonts w:asciiTheme="majorBidi" w:hAnsiTheme="majorBidi" w:cstheme="majorBidi"/>
                <w:sz w:val="24"/>
                <w:szCs w:val="24"/>
                <w:lang w:val="it-IT"/>
              </w:rPr>
              <w:t>Modele de pregătire</w:t>
            </w:r>
          </w:p>
        </w:tc>
        <w:tc>
          <w:tcPr>
            <w:tcW w:w="900" w:type="dxa"/>
            <w:vAlign w:val="center"/>
          </w:tcPr>
          <w:p w14:paraId="6BF32AE5" w14:textId="4CA2D29E" w:rsidR="009053CE" w:rsidRPr="009B687D" w:rsidRDefault="009053CE" w:rsidP="009053CE">
            <w:pPr>
              <w:spacing w:after="0" w:line="240" w:lineRule="auto"/>
              <w:jc w:val="center"/>
              <w:rPr>
                <w:rFonts w:asciiTheme="majorBidi" w:hAnsiTheme="majorBidi" w:cstheme="majorBidi"/>
                <w:b/>
                <w:bCs/>
                <w:sz w:val="24"/>
                <w:szCs w:val="24"/>
              </w:rPr>
            </w:pPr>
            <w:r w:rsidRPr="009B687D">
              <w:rPr>
                <w:rFonts w:asciiTheme="majorBidi" w:hAnsiTheme="majorBidi" w:cstheme="majorBidi"/>
                <w:b/>
                <w:bCs/>
                <w:sz w:val="24"/>
                <w:szCs w:val="24"/>
              </w:rPr>
              <w:t>2</w:t>
            </w:r>
          </w:p>
        </w:tc>
      </w:tr>
      <w:tr w:rsidR="009053CE" w:rsidRPr="00AD6760" w14:paraId="6F0565AE" w14:textId="77777777" w:rsidTr="009053CE">
        <w:trPr>
          <w:jc w:val="center"/>
        </w:trPr>
        <w:tc>
          <w:tcPr>
            <w:tcW w:w="9535" w:type="dxa"/>
            <w:gridSpan w:val="2"/>
          </w:tcPr>
          <w:p w14:paraId="3DB4DDFF" w14:textId="77777777" w:rsidR="009053CE" w:rsidRPr="00AD6760" w:rsidRDefault="009053CE" w:rsidP="0029165A">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900" w:type="dxa"/>
          </w:tcPr>
          <w:p w14:paraId="5EB55EDE" w14:textId="0ADA9897" w:rsidR="009053CE" w:rsidRPr="008E51C6" w:rsidRDefault="009053CE" w:rsidP="0029165A">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511E2D" w:rsidRPr="00147C51" w14:paraId="4A9FE7DB" w14:textId="77777777" w:rsidTr="009053CE">
        <w:trPr>
          <w:trHeight w:val="269"/>
          <w:jc w:val="center"/>
        </w:trPr>
        <w:tc>
          <w:tcPr>
            <w:tcW w:w="10435" w:type="dxa"/>
            <w:gridSpan w:val="3"/>
          </w:tcPr>
          <w:p w14:paraId="37F58EA8" w14:textId="77777777" w:rsidR="00511E2D" w:rsidRDefault="00511E2D" w:rsidP="001A32A9">
            <w:pPr>
              <w:spacing w:after="0" w:line="240" w:lineRule="auto"/>
              <w:jc w:val="both"/>
              <w:rPr>
                <w:rFonts w:asciiTheme="majorBidi" w:hAnsiTheme="majorBidi" w:cstheme="majorBidi"/>
                <w:b/>
                <w:bCs/>
                <w:sz w:val="24"/>
                <w:szCs w:val="24"/>
              </w:rPr>
            </w:pPr>
            <w:r w:rsidRPr="00797F4F">
              <w:rPr>
                <w:rFonts w:asciiTheme="majorBidi" w:hAnsiTheme="majorBidi" w:cstheme="majorBidi"/>
                <w:b/>
                <w:bCs/>
                <w:sz w:val="24"/>
                <w:szCs w:val="24"/>
              </w:rPr>
              <w:t>Bibliografie:</w:t>
            </w:r>
          </w:p>
          <w:p w14:paraId="27B19DAD" w14:textId="588EC2D3" w:rsidR="009B687D" w:rsidRDefault="009053CE" w:rsidP="001A32A9">
            <w:pPr>
              <w:spacing w:after="0" w:line="240" w:lineRule="auto"/>
              <w:jc w:val="both"/>
              <w:rPr>
                <w:rFonts w:asciiTheme="majorBidi" w:eastAsia="Calibri" w:hAnsiTheme="majorBidi" w:cstheme="majorBidi"/>
                <w:bCs/>
                <w:sz w:val="24"/>
                <w:szCs w:val="24"/>
              </w:rPr>
            </w:pPr>
            <w:r>
              <w:rPr>
                <w:rFonts w:asciiTheme="majorBidi" w:eastAsia="Calibri" w:hAnsiTheme="majorBidi" w:cstheme="majorBidi"/>
                <w:bCs/>
                <w:sz w:val="24"/>
                <w:szCs w:val="24"/>
              </w:rPr>
              <w:t xml:space="preserve">1. </w:t>
            </w:r>
            <w:r w:rsidR="009B687D" w:rsidRPr="002E4AF3">
              <w:rPr>
                <w:rFonts w:asciiTheme="majorBidi" w:hAnsiTheme="majorBidi" w:cstheme="majorBidi"/>
                <w:bCs/>
                <w:sz w:val="24"/>
                <w:szCs w:val="24"/>
              </w:rPr>
              <w:t>Rada, L., (2024) –</w:t>
            </w:r>
            <w:r w:rsidR="009B687D">
              <w:rPr>
                <w:rFonts w:asciiTheme="majorBidi" w:hAnsiTheme="majorBidi" w:cstheme="majorBidi"/>
                <w:bCs/>
                <w:sz w:val="24"/>
                <w:szCs w:val="24"/>
              </w:rPr>
              <w:t xml:space="preserve"> </w:t>
            </w:r>
            <w:r w:rsidR="009B687D" w:rsidRPr="00C221B1">
              <w:rPr>
                <w:rFonts w:asciiTheme="majorBidi" w:eastAsia="Calibri" w:hAnsiTheme="majorBidi" w:cstheme="majorBidi"/>
                <w:bCs/>
                <w:sz w:val="24"/>
                <w:szCs w:val="24"/>
              </w:rPr>
              <w:t>Dirijarea metodologic</w:t>
            </w:r>
            <w:r w:rsidR="00865032">
              <w:rPr>
                <w:rFonts w:asciiTheme="majorBidi" w:eastAsia="Calibri" w:hAnsiTheme="majorBidi" w:cstheme="majorBidi"/>
                <w:bCs/>
                <w:sz w:val="24"/>
                <w:szCs w:val="24"/>
              </w:rPr>
              <w:t>ă</w:t>
            </w:r>
            <w:r w:rsidR="009B687D" w:rsidRPr="00C221B1">
              <w:rPr>
                <w:rFonts w:asciiTheme="majorBidi" w:eastAsia="Calibri" w:hAnsiTheme="majorBidi" w:cstheme="majorBidi"/>
                <w:bCs/>
                <w:sz w:val="24"/>
                <w:szCs w:val="24"/>
              </w:rPr>
              <w:t xml:space="preserve"> a capacității motrice pe ramuri de sport la seniori I</w:t>
            </w:r>
            <w:r w:rsidR="009B687D">
              <w:rPr>
                <w:rFonts w:asciiTheme="majorBidi" w:eastAsia="Calibri" w:hAnsiTheme="majorBidi" w:cstheme="majorBidi"/>
                <w:bCs/>
                <w:sz w:val="24"/>
                <w:szCs w:val="24"/>
              </w:rPr>
              <w:t>I</w:t>
            </w:r>
            <w:r w:rsidR="009B687D" w:rsidRPr="00C221B1">
              <w:rPr>
                <w:rFonts w:asciiTheme="majorBidi" w:eastAsia="Calibri" w:hAnsiTheme="majorBidi" w:cstheme="majorBidi"/>
                <w:bCs/>
                <w:sz w:val="24"/>
                <w:szCs w:val="24"/>
              </w:rPr>
              <w:t xml:space="preserve"> – volei,</w:t>
            </w:r>
            <w:r w:rsidR="009B687D" w:rsidRPr="002E4AF3">
              <w:rPr>
                <w:rFonts w:asciiTheme="majorBidi" w:hAnsiTheme="majorBidi" w:cstheme="majorBidi"/>
                <w:bCs/>
                <w:sz w:val="24"/>
                <w:szCs w:val="24"/>
              </w:rPr>
              <w:t xml:space="preserve"> suport de curs.</w:t>
            </w:r>
          </w:p>
          <w:p w14:paraId="626E95FA" w14:textId="6AA277E3" w:rsidR="009053CE" w:rsidRDefault="009B687D" w:rsidP="001A32A9">
            <w:pPr>
              <w:spacing w:after="0" w:line="240" w:lineRule="auto"/>
              <w:jc w:val="both"/>
              <w:rPr>
                <w:rFonts w:asciiTheme="majorBidi" w:hAnsiTheme="majorBidi" w:cstheme="majorBidi"/>
                <w:bCs/>
                <w:sz w:val="24"/>
                <w:szCs w:val="24"/>
                <w:lang w:val="it-IT"/>
              </w:rPr>
            </w:pPr>
            <w:r>
              <w:rPr>
                <w:rFonts w:asciiTheme="majorBidi" w:hAnsiTheme="majorBidi" w:cstheme="majorBidi"/>
                <w:bCs/>
                <w:sz w:val="24"/>
                <w:szCs w:val="24"/>
                <w:lang w:val="it-IT"/>
              </w:rPr>
              <w:t xml:space="preserve">2. </w:t>
            </w:r>
            <w:r w:rsidR="009053CE" w:rsidRPr="002E4AF3">
              <w:rPr>
                <w:rFonts w:asciiTheme="majorBidi" w:hAnsiTheme="majorBidi" w:cstheme="majorBidi"/>
                <w:bCs/>
                <w:sz w:val="24"/>
                <w:szCs w:val="24"/>
                <w:lang w:val="it-IT"/>
              </w:rPr>
              <w:t>Amzăr, L., Rada, L., (2015) – Volei –îndrumar practico-metodic, Editura Universitatea din Piteşti.</w:t>
            </w:r>
          </w:p>
          <w:p w14:paraId="477C7495" w14:textId="69883CF0" w:rsidR="009053CE"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3</w:t>
            </w:r>
            <w:r w:rsidR="009053CE">
              <w:rPr>
                <w:rFonts w:asciiTheme="majorBidi" w:hAnsiTheme="majorBidi" w:cstheme="majorBidi"/>
                <w:bCs/>
                <w:sz w:val="24"/>
                <w:szCs w:val="24"/>
                <w:lang w:val="it-IT"/>
              </w:rPr>
              <w:t xml:space="preserve">. </w:t>
            </w:r>
            <w:r w:rsidR="009053CE" w:rsidRPr="002E4AF3">
              <w:rPr>
                <w:rFonts w:asciiTheme="majorBidi" w:hAnsiTheme="majorBidi" w:cstheme="majorBidi"/>
                <w:bCs/>
                <w:sz w:val="24"/>
                <w:szCs w:val="24"/>
                <w:lang w:val="it-IT"/>
              </w:rPr>
              <w:t>Amzăr, L., Rada, L., (2017) – Inițierea în jocul de volei, Editura Universitaria Craiova.</w:t>
            </w:r>
          </w:p>
          <w:p w14:paraId="0C914D07" w14:textId="736E3509" w:rsidR="009053CE"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4</w:t>
            </w:r>
            <w:r w:rsidR="009053CE">
              <w:rPr>
                <w:rFonts w:asciiTheme="majorBidi" w:hAnsiTheme="majorBidi" w:cstheme="majorBidi"/>
                <w:bCs/>
                <w:sz w:val="24"/>
                <w:szCs w:val="24"/>
              </w:rPr>
              <w:t xml:space="preserve">. </w:t>
            </w:r>
            <w:r w:rsidR="009053CE" w:rsidRPr="002E4AF3">
              <w:rPr>
                <w:rFonts w:asciiTheme="majorBidi" w:hAnsiTheme="majorBidi" w:cstheme="majorBidi"/>
                <w:bCs/>
                <w:sz w:val="24"/>
                <w:szCs w:val="24"/>
              </w:rPr>
              <w:t xml:space="preserve">Bompa, O.T., </w:t>
            </w:r>
            <w:r w:rsidR="009053CE">
              <w:rPr>
                <w:rFonts w:asciiTheme="majorBidi" w:hAnsiTheme="majorBidi" w:cstheme="majorBidi"/>
                <w:bCs/>
                <w:sz w:val="24"/>
                <w:szCs w:val="24"/>
              </w:rPr>
              <w:t>(</w:t>
            </w:r>
            <w:r w:rsidR="009053CE" w:rsidRPr="002E4AF3">
              <w:rPr>
                <w:rFonts w:asciiTheme="majorBidi" w:hAnsiTheme="majorBidi" w:cstheme="majorBidi"/>
                <w:bCs/>
                <w:sz w:val="24"/>
                <w:szCs w:val="24"/>
              </w:rPr>
              <w:t>2014</w:t>
            </w:r>
            <w:r w:rsidR="009053CE">
              <w:rPr>
                <w:rFonts w:asciiTheme="majorBidi" w:hAnsiTheme="majorBidi" w:cstheme="majorBidi"/>
                <w:bCs/>
                <w:sz w:val="24"/>
                <w:szCs w:val="24"/>
              </w:rPr>
              <w:t>)</w:t>
            </w:r>
            <w:r w:rsidR="009053CE" w:rsidRPr="002E4AF3">
              <w:rPr>
                <w:rFonts w:asciiTheme="majorBidi" w:hAnsiTheme="majorBidi" w:cstheme="majorBidi"/>
                <w:bCs/>
                <w:sz w:val="24"/>
                <w:szCs w:val="24"/>
              </w:rPr>
              <w:t>,  Antrenamentul pentru sporturile de echipă, Edit. Ad Point Promo S.R.L., Bucureşti.</w:t>
            </w:r>
          </w:p>
          <w:p w14:paraId="3D44B14D" w14:textId="163A537D" w:rsidR="009053CE"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5</w:t>
            </w:r>
            <w:r w:rsidR="009053CE">
              <w:rPr>
                <w:rFonts w:asciiTheme="majorBidi" w:hAnsiTheme="majorBidi" w:cstheme="majorBidi"/>
                <w:bCs/>
                <w:sz w:val="24"/>
                <w:szCs w:val="24"/>
              </w:rPr>
              <w:t xml:space="preserve">. </w:t>
            </w:r>
            <w:r w:rsidR="009053CE" w:rsidRPr="002E4AF3">
              <w:rPr>
                <w:rFonts w:asciiTheme="majorBidi" w:hAnsiTheme="majorBidi" w:cstheme="majorBidi"/>
                <w:bCs/>
                <w:sz w:val="24"/>
                <w:szCs w:val="24"/>
              </w:rPr>
              <w:t>Bompa, O.T., Haff, G.G., 2014, Periodizarea, teoria şi metodologia antrenamentului, Edit. Point Promo S.R.L., Bucureşti.</w:t>
            </w:r>
          </w:p>
          <w:p w14:paraId="0F52B3D0" w14:textId="11224A14" w:rsidR="009053CE"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6</w:t>
            </w:r>
            <w:r w:rsidR="009053CE">
              <w:rPr>
                <w:rFonts w:asciiTheme="majorBidi" w:hAnsiTheme="majorBidi" w:cstheme="majorBidi"/>
                <w:bCs/>
                <w:sz w:val="24"/>
                <w:szCs w:val="24"/>
              </w:rPr>
              <w:t xml:space="preserve">. </w:t>
            </w:r>
            <w:r w:rsidR="009053CE" w:rsidRPr="002E4AF3">
              <w:rPr>
                <w:rFonts w:asciiTheme="majorBidi" w:hAnsiTheme="majorBidi" w:cstheme="majorBidi"/>
                <w:bCs/>
                <w:sz w:val="24"/>
                <w:szCs w:val="24"/>
              </w:rPr>
              <w:t>Dearing, J., (2018) – Volleyball Fundamentals, Editura MG-HumanKinetics.</w:t>
            </w:r>
          </w:p>
          <w:p w14:paraId="72C8E80F" w14:textId="3FA32583" w:rsidR="009053CE"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7</w:t>
            </w:r>
            <w:r w:rsidR="009053CE">
              <w:rPr>
                <w:rFonts w:asciiTheme="majorBidi" w:hAnsiTheme="majorBidi" w:cstheme="majorBidi"/>
                <w:bCs/>
                <w:sz w:val="24"/>
                <w:szCs w:val="24"/>
                <w:lang w:val="it-IT"/>
              </w:rPr>
              <w:t xml:space="preserve">. </w:t>
            </w:r>
            <w:r w:rsidR="009053CE" w:rsidRPr="002E4AF3">
              <w:rPr>
                <w:rFonts w:asciiTheme="majorBidi" w:hAnsiTheme="majorBidi" w:cstheme="majorBidi"/>
                <w:bCs/>
                <w:sz w:val="24"/>
                <w:szCs w:val="24"/>
                <w:lang w:val="it-IT"/>
              </w:rPr>
              <w:t>Jinga, G., (2014) – Metodica învățării jocului de volei în învățământul superior de neprofil, Editura ASE, București.</w:t>
            </w:r>
          </w:p>
          <w:p w14:paraId="207B7BD1" w14:textId="4EABB194" w:rsidR="009053CE" w:rsidRPr="002E4AF3" w:rsidRDefault="009B687D" w:rsidP="001A32A9">
            <w:pPr>
              <w:spacing w:after="0" w:line="240" w:lineRule="auto"/>
              <w:jc w:val="both"/>
              <w:rPr>
                <w:rFonts w:asciiTheme="majorBidi" w:hAnsiTheme="majorBidi" w:cstheme="majorBidi"/>
                <w:b/>
                <w:bCs/>
                <w:sz w:val="24"/>
                <w:szCs w:val="24"/>
              </w:rPr>
            </w:pPr>
            <w:r>
              <w:rPr>
                <w:rFonts w:asciiTheme="majorBidi" w:hAnsiTheme="majorBidi" w:cstheme="majorBidi"/>
                <w:bCs/>
                <w:sz w:val="24"/>
                <w:szCs w:val="24"/>
              </w:rPr>
              <w:t>8</w:t>
            </w:r>
            <w:r w:rsidR="009053CE">
              <w:rPr>
                <w:rFonts w:asciiTheme="majorBidi" w:hAnsiTheme="majorBidi" w:cstheme="majorBidi"/>
                <w:bCs/>
                <w:sz w:val="24"/>
                <w:szCs w:val="24"/>
              </w:rPr>
              <w:t xml:space="preserve">. </w:t>
            </w:r>
            <w:r w:rsidR="009053CE" w:rsidRPr="002E4AF3">
              <w:rPr>
                <w:rFonts w:asciiTheme="majorBidi" w:hAnsiTheme="majorBidi" w:cstheme="majorBidi"/>
                <w:bCs/>
                <w:sz w:val="24"/>
                <w:szCs w:val="24"/>
              </w:rPr>
              <w:t>Kroeger, C., (2014) – Volleyball Drills,</w:t>
            </w:r>
            <w:r w:rsidR="009053CE" w:rsidRPr="002E4AF3">
              <w:rPr>
                <w:rFonts w:asciiTheme="majorBidi" w:hAnsiTheme="majorBidi" w:cstheme="majorBidi"/>
                <w:b/>
                <w:bCs/>
                <w:sz w:val="24"/>
                <w:szCs w:val="24"/>
              </w:rPr>
              <w:t xml:space="preserve"> </w:t>
            </w:r>
            <w:r w:rsidR="009053CE" w:rsidRPr="002E4AF3">
              <w:rPr>
                <w:rFonts w:asciiTheme="majorBidi" w:hAnsiTheme="majorBidi" w:cstheme="majorBidi"/>
                <w:bCs/>
                <w:sz w:val="24"/>
                <w:szCs w:val="24"/>
              </w:rPr>
              <w:t xml:space="preserve">Editura, </w:t>
            </w:r>
            <w:hyperlink r:id="rId15" w:tooltip="Meyer &amp; Meyer Sport" w:history="1">
              <w:r w:rsidR="009053CE" w:rsidRPr="002E4AF3">
                <w:rPr>
                  <w:rStyle w:val="Hyperlink"/>
                  <w:rFonts w:asciiTheme="majorBidi" w:hAnsiTheme="majorBidi" w:cstheme="majorBidi"/>
                  <w:bCs/>
                  <w:sz w:val="24"/>
                  <w:szCs w:val="24"/>
                </w:rPr>
                <w:t>Meyer &amp; Meyer Sport</w:t>
              </w:r>
            </w:hyperlink>
          </w:p>
          <w:p w14:paraId="3C49B7D9" w14:textId="3F6E0F77" w:rsidR="009053CE"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9</w:t>
            </w:r>
            <w:r w:rsidR="009053CE">
              <w:rPr>
                <w:rFonts w:asciiTheme="majorBidi" w:hAnsiTheme="majorBidi" w:cstheme="majorBidi"/>
                <w:bCs/>
                <w:sz w:val="24"/>
                <w:szCs w:val="24"/>
              </w:rPr>
              <w:t xml:space="preserve">. </w:t>
            </w:r>
            <w:r w:rsidR="009053CE" w:rsidRPr="002E4AF3">
              <w:rPr>
                <w:rFonts w:asciiTheme="majorBidi" w:hAnsiTheme="majorBidi" w:cstheme="majorBidi"/>
                <w:bCs/>
                <w:sz w:val="24"/>
                <w:szCs w:val="24"/>
              </w:rPr>
              <w:t>Masep, D., (2019)</w:t>
            </w:r>
            <w:r w:rsidR="009053CE" w:rsidRPr="002E4AF3">
              <w:rPr>
                <w:rFonts w:asciiTheme="majorBidi" w:hAnsiTheme="majorBidi" w:cstheme="majorBidi"/>
                <w:b/>
                <w:bCs/>
                <w:sz w:val="24"/>
                <w:szCs w:val="24"/>
              </w:rPr>
              <w:t xml:space="preserve"> – </w:t>
            </w:r>
            <w:r w:rsidR="009053CE" w:rsidRPr="002E4AF3">
              <w:rPr>
                <w:rFonts w:asciiTheme="majorBidi" w:hAnsiTheme="majorBidi" w:cstheme="majorBidi"/>
                <w:bCs/>
                <w:sz w:val="24"/>
                <w:szCs w:val="24"/>
              </w:rPr>
              <w:t xml:space="preserve">The Volleyball Psychology Workbook: How to Use Advanced Sports Psychology to Succeed on the Volleyball Court, Editura </w:t>
            </w:r>
            <w:hyperlink r:id="rId16" w:history="1">
              <w:r w:rsidR="009053CE" w:rsidRPr="002E4AF3">
                <w:rPr>
                  <w:rStyle w:val="Hyperlink"/>
                  <w:rFonts w:asciiTheme="majorBidi" w:hAnsiTheme="majorBidi" w:cstheme="majorBidi"/>
                  <w:bCs/>
                  <w:sz w:val="24"/>
                  <w:szCs w:val="24"/>
                </w:rPr>
                <w:t>Independently Published</w:t>
              </w:r>
            </w:hyperlink>
          </w:p>
          <w:p w14:paraId="731EDF23" w14:textId="7C4F1BB7" w:rsidR="009053CE" w:rsidRPr="002E4AF3" w:rsidRDefault="009B687D"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lang w:val="it-IT"/>
              </w:rPr>
              <w:t>10</w:t>
            </w:r>
            <w:r w:rsidR="009053CE">
              <w:rPr>
                <w:rFonts w:asciiTheme="majorBidi" w:hAnsiTheme="majorBidi" w:cstheme="majorBidi"/>
                <w:bCs/>
                <w:sz w:val="24"/>
                <w:szCs w:val="24"/>
                <w:lang w:val="it-IT"/>
              </w:rPr>
              <w:t xml:space="preserve">. </w:t>
            </w:r>
            <w:r w:rsidR="009053CE" w:rsidRPr="002E4AF3">
              <w:rPr>
                <w:rFonts w:asciiTheme="majorBidi" w:hAnsiTheme="majorBidi" w:cstheme="majorBidi"/>
                <w:bCs/>
                <w:sz w:val="24"/>
                <w:szCs w:val="24"/>
                <w:lang w:val="it-IT"/>
              </w:rPr>
              <w:t>Niculescu M., Niculescu, I., Rada, L., (2014) – Fundamentele jocului de volei, Editura Universitaria Craiova.</w:t>
            </w:r>
          </w:p>
          <w:p w14:paraId="026343B8" w14:textId="1BFB3C27" w:rsidR="009053CE" w:rsidRPr="002E4AF3" w:rsidRDefault="009053CE"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9B687D">
              <w:rPr>
                <w:rFonts w:asciiTheme="majorBidi" w:hAnsiTheme="majorBidi" w:cstheme="majorBidi"/>
                <w:bCs/>
                <w:sz w:val="24"/>
                <w:szCs w:val="24"/>
              </w:rPr>
              <w:t>1</w:t>
            </w:r>
            <w:r>
              <w:rPr>
                <w:rFonts w:asciiTheme="majorBidi" w:hAnsiTheme="majorBidi" w:cstheme="majorBidi"/>
                <w:bCs/>
                <w:sz w:val="24"/>
                <w:szCs w:val="24"/>
              </w:rPr>
              <w:t xml:space="preserve">. </w:t>
            </w:r>
            <w:r w:rsidRPr="002E4AF3">
              <w:rPr>
                <w:rFonts w:asciiTheme="majorBidi" w:hAnsiTheme="majorBidi" w:cstheme="majorBidi"/>
                <w:bCs/>
                <w:sz w:val="24"/>
                <w:szCs w:val="24"/>
              </w:rPr>
              <w:t>Rada, L., (2024) – Voleiul în învățământul liceal și postliceal - suport de curs.</w:t>
            </w:r>
          </w:p>
          <w:p w14:paraId="3529A304" w14:textId="6B4E43E1" w:rsidR="009053CE" w:rsidRPr="002E4AF3" w:rsidRDefault="009053CE"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9B687D">
              <w:rPr>
                <w:rFonts w:asciiTheme="majorBidi" w:hAnsiTheme="majorBidi" w:cstheme="majorBidi"/>
                <w:bCs/>
                <w:sz w:val="24"/>
                <w:szCs w:val="24"/>
              </w:rPr>
              <w:t>2</w:t>
            </w:r>
            <w:r>
              <w:rPr>
                <w:rFonts w:asciiTheme="majorBidi" w:hAnsiTheme="majorBidi" w:cstheme="majorBidi"/>
                <w:bCs/>
                <w:sz w:val="24"/>
                <w:szCs w:val="24"/>
              </w:rPr>
              <w:t xml:space="preserve">. </w:t>
            </w:r>
            <w:r w:rsidRPr="002E4AF3">
              <w:rPr>
                <w:rFonts w:asciiTheme="majorBidi" w:hAnsiTheme="majorBidi" w:cstheme="majorBidi"/>
                <w:bCs/>
                <w:sz w:val="24"/>
                <w:szCs w:val="24"/>
              </w:rPr>
              <w:t xml:space="preserve">Reynaud, C., (2015) - Volleyball Coaching Bible, Vol. II, Editura </w:t>
            </w:r>
            <w:hyperlink r:id="rId17" w:history="1">
              <w:r w:rsidRPr="002E4AF3">
                <w:rPr>
                  <w:rStyle w:val="Hyperlink"/>
                  <w:rFonts w:asciiTheme="majorBidi" w:hAnsiTheme="majorBidi" w:cstheme="majorBidi"/>
                  <w:bCs/>
                  <w:sz w:val="24"/>
                  <w:szCs w:val="24"/>
                </w:rPr>
                <w:t>Human Kinetics Publishers</w:t>
              </w:r>
            </w:hyperlink>
            <w:r w:rsidRPr="002E4AF3">
              <w:rPr>
                <w:rFonts w:asciiTheme="majorBidi" w:hAnsiTheme="majorBidi" w:cstheme="majorBidi"/>
                <w:bCs/>
                <w:sz w:val="24"/>
                <w:szCs w:val="24"/>
              </w:rPr>
              <w:t>.</w:t>
            </w:r>
          </w:p>
          <w:p w14:paraId="195F9AA3" w14:textId="6BA52EAE" w:rsidR="009053CE" w:rsidRPr="002E4AF3" w:rsidRDefault="009053CE"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9B687D">
              <w:rPr>
                <w:rFonts w:asciiTheme="majorBidi" w:hAnsiTheme="majorBidi" w:cstheme="majorBidi"/>
                <w:bCs/>
                <w:sz w:val="24"/>
                <w:szCs w:val="24"/>
              </w:rPr>
              <w:t>3</w:t>
            </w:r>
            <w:r>
              <w:rPr>
                <w:rFonts w:asciiTheme="majorBidi" w:hAnsiTheme="majorBidi" w:cstheme="majorBidi"/>
                <w:bCs/>
                <w:sz w:val="24"/>
                <w:szCs w:val="24"/>
              </w:rPr>
              <w:t xml:space="preserve">. </w:t>
            </w:r>
            <w:r w:rsidRPr="002E4AF3">
              <w:rPr>
                <w:rFonts w:asciiTheme="majorBidi" w:hAnsiTheme="majorBidi" w:cstheme="majorBidi"/>
                <w:bCs/>
                <w:sz w:val="24"/>
                <w:szCs w:val="24"/>
              </w:rPr>
              <w:t>Șanta, C., (2016) – Jocul de volei în școală, Editura Casa cărții de Știință, Cluj-Napoca.</w:t>
            </w:r>
          </w:p>
          <w:p w14:paraId="03BC22F4" w14:textId="0C29F777" w:rsidR="009053CE" w:rsidRPr="002E4AF3" w:rsidRDefault="009053CE" w:rsidP="001A32A9">
            <w:pPr>
              <w:spacing w:after="0" w:line="240" w:lineRule="auto"/>
              <w:jc w:val="both"/>
              <w:rPr>
                <w:rFonts w:asciiTheme="majorBidi" w:hAnsiTheme="majorBidi" w:cstheme="majorBidi"/>
                <w:bCs/>
                <w:sz w:val="24"/>
                <w:szCs w:val="24"/>
              </w:rPr>
            </w:pPr>
            <w:r>
              <w:rPr>
                <w:rFonts w:asciiTheme="majorBidi" w:hAnsiTheme="majorBidi" w:cstheme="majorBidi"/>
                <w:bCs/>
                <w:sz w:val="24"/>
                <w:szCs w:val="24"/>
              </w:rPr>
              <w:t>1</w:t>
            </w:r>
            <w:r w:rsidR="009B687D">
              <w:rPr>
                <w:rFonts w:asciiTheme="majorBidi" w:hAnsiTheme="majorBidi" w:cstheme="majorBidi"/>
                <w:bCs/>
                <w:sz w:val="24"/>
                <w:szCs w:val="24"/>
              </w:rPr>
              <w:t>4</w:t>
            </w:r>
            <w:r>
              <w:rPr>
                <w:rFonts w:asciiTheme="majorBidi" w:hAnsiTheme="majorBidi" w:cstheme="majorBidi"/>
                <w:bCs/>
                <w:sz w:val="24"/>
                <w:szCs w:val="24"/>
              </w:rPr>
              <w:t xml:space="preserve">. </w:t>
            </w:r>
            <w:r w:rsidRPr="002E4AF3">
              <w:rPr>
                <w:rFonts w:asciiTheme="majorBidi" w:hAnsiTheme="majorBidi" w:cstheme="majorBidi"/>
                <w:bCs/>
                <w:sz w:val="24"/>
                <w:szCs w:val="24"/>
              </w:rPr>
              <w:t>Ungur, N., R., Bădău, A., (2015) – Tehnologii inovative în volei, University Press.</w:t>
            </w:r>
          </w:p>
          <w:p w14:paraId="54BBFB2E" w14:textId="50EDCF35" w:rsidR="009053CE" w:rsidRPr="009053CE" w:rsidRDefault="009053CE" w:rsidP="001A32A9">
            <w:pPr>
              <w:spacing w:after="0" w:line="240" w:lineRule="auto"/>
              <w:jc w:val="both"/>
              <w:rPr>
                <w:rFonts w:asciiTheme="majorBidi" w:hAnsiTheme="majorBidi" w:cstheme="majorBidi"/>
                <w:b/>
                <w:bCs/>
                <w:sz w:val="24"/>
                <w:szCs w:val="24"/>
              </w:rPr>
            </w:pPr>
            <w:r w:rsidRPr="009053CE">
              <w:rPr>
                <w:rFonts w:asciiTheme="majorBidi" w:hAnsiTheme="majorBidi" w:cstheme="majorBidi"/>
                <w:sz w:val="24"/>
                <w:szCs w:val="24"/>
              </w:rPr>
              <w:t>1</w:t>
            </w:r>
            <w:r w:rsidR="009B687D">
              <w:rPr>
                <w:rFonts w:asciiTheme="majorBidi" w:hAnsiTheme="majorBidi" w:cstheme="majorBidi"/>
                <w:sz w:val="24"/>
                <w:szCs w:val="24"/>
              </w:rPr>
              <w:t>5</w:t>
            </w:r>
            <w:r w:rsidRPr="009053CE">
              <w:rPr>
                <w:rFonts w:asciiTheme="majorBidi" w:hAnsiTheme="majorBidi" w:cstheme="majorBidi"/>
                <w:sz w:val="24"/>
                <w:szCs w:val="24"/>
              </w:rPr>
              <w:t xml:space="preserve">. </w:t>
            </w:r>
            <w:hyperlink r:id="rId18" w:history="1">
              <w:r w:rsidRPr="009053CE">
                <w:rPr>
                  <w:rStyle w:val="Hyperlink"/>
                  <w:rFonts w:asciiTheme="majorBidi" w:hAnsiTheme="majorBidi" w:cstheme="majorBidi"/>
                  <w:bCs/>
                  <w:sz w:val="24"/>
                  <w:szCs w:val="24"/>
                  <w:lang w:val="it-IT"/>
                </w:rPr>
                <w:t>https://frvolei.ro/</w:t>
              </w:r>
            </w:hyperlink>
          </w:p>
        </w:tc>
      </w:tr>
    </w:tbl>
    <w:p w14:paraId="6E4275DF" w14:textId="77777777" w:rsidR="002809D5" w:rsidRDefault="002809D5" w:rsidP="00EE2109">
      <w:pPr>
        <w:spacing w:after="0" w:line="240" w:lineRule="auto"/>
        <w:rPr>
          <w:rFonts w:ascii="Times New Roman" w:hAnsi="Times New Roman"/>
          <w:b/>
          <w:bCs/>
          <w:sz w:val="24"/>
          <w:szCs w:val="24"/>
        </w:rPr>
      </w:pPr>
    </w:p>
    <w:p w14:paraId="7C8D70BF" w14:textId="31539330" w:rsidR="5B486057" w:rsidRPr="00EE2109" w:rsidRDefault="5C9719EC" w:rsidP="00EE2109">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3409"/>
        <w:gridCol w:w="2474"/>
        <w:gridCol w:w="1891"/>
      </w:tblGrid>
      <w:tr w:rsidR="002A0FC9" w:rsidRPr="0007194F" w14:paraId="7D21E95E" w14:textId="77777777" w:rsidTr="001A32A9">
        <w:tc>
          <w:tcPr>
            <w:tcW w:w="2682" w:type="dxa"/>
          </w:tcPr>
          <w:p w14:paraId="7D303A79"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Tip activitate</w:t>
            </w:r>
          </w:p>
        </w:tc>
        <w:tc>
          <w:tcPr>
            <w:tcW w:w="3409" w:type="dxa"/>
            <w:shd w:val="clear" w:color="auto" w:fill="D9D9D9" w:themeFill="background1" w:themeFillShade="D9"/>
          </w:tcPr>
          <w:p w14:paraId="3E4030DD" w14:textId="77777777" w:rsidR="00FD0711" w:rsidRPr="0007194F" w:rsidRDefault="00FD0711" w:rsidP="000B3BD0">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2474" w:type="dxa"/>
          </w:tcPr>
          <w:p w14:paraId="3F9F6055" w14:textId="279A4F5C"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891" w:type="dxa"/>
          </w:tcPr>
          <w:p w14:paraId="603F72BF" w14:textId="7777777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5924DF" w:rsidRPr="0007194F" w14:paraId="74C75806" w14:textId="77777777" w:rsidTr="001A32A9">
        <w:trPr>
          <w:trHeight w:val="827"/>
        </w:trPr>
        <w:tc>
          <w:tcPr>
            <w:tcW w:w="2682" w:type="dxa"/>
          </w:tcPr>
          <w:p w14:paraId="1902AF24" w14:textId="77777777" w:rsidR="005924DF" w:rsidRPr="0007194F" w:rsidRDefault="005924DF" w:rsidP="004C3B3F">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409" w:type="dxa"/>
            <w:shd w:val="clear" w:color="auto" w:fill="D9D9D9" w:themeFill="background1" w:themeFillShade="D9"/>
          </w:tcPr>
          <w:p w14:paraId="1705B273" w14:textId="2241B2A5" w:rsidR="005924DF" w:rsidRPr="004C3B3F" w:rsidRDefault="005924DF" w:rsidP="004C3B3F">
            <w:pPr>
              <w:spacing w:after="0" w:line="240" w:lineRule="auto"/>
              <w:jc w:val="both"/>
              <w:rPr>
                <w:rFonts w:ascii="Times New Roman" w:hAnsi="Times New Roman"/>
                <w:sz w:val="24"/>
                <w:szCs w:val="24"/>
              </w:rPr>
            </w:pPr>
            <w:r w:rsidRPr="004C3B3F">
              <w:rPr>
                <w:rFonts w:ascii="Times New Roman" w:hAnsi="Times New Roman"/>
                <w:sz w:val="24"/>
                <w:szCs w:val="24"/>
                <w:lang w:val="it-IT"/>
              </w:rPr>
              <w:t>Calitatea, gradul de asimilare a limbajului de specialitate şi coerenţa tratării subiectelor de examen.</w:t>
            </w:r>
          </w:p>
        </w:tc>
        <w:tc>
          <w:tcPr>
            <w:tcW w:w="2474" w:type="dxa"/>
            <w:vAlign w:val="center"/>
          </w:tcPr>
          <w:p w14:paraId="509BAC5C" w14:textId="2A009AA2" w:rsidR="005924DF" w:rsidRPr="00EE2109" w:rsidRDefault="005924DF" w:rsidP="004C3B3F">
            <w:pPr>
              <w:spacing w:after="0" w:line="240" w:lineRule="auto"/>
              <w:rPr>
                <w:rFonts w:ascii="Times New Roman" w:hAnsi="Times New Roman"/>
                <w:i/>
                <w:iCs/>
                <w:color w:val="00B0F0"/>
                <w:sz w:val="24"/>
                <w:szCs w:val="24"/>
                <w:highlight w:val="yellow"/>
              </w:rPr>
            </w:pPr>
            <w:r w:rsidRPr="00EE2109">
              <w:rPr>
                <w:rFonts w:ascii="Times New Roman" w:hAnsi="Times New Roman"/>
                <w:sz w:val="24"/>
                <w:szCs w:val="24"/>
              </w:rPr>
              <w:t xml:space="preserve">Evaluare </w:t>
            </w:r>
            <w:r>
              <w:rPr>
                <w:rFonts w:ascii="Times New Roman" w:hAnsi="Times New Roman"/>
                <w:sz w:val="24"/>
                <w:szCs w:val="24"/>
              </w:rPr>
              <w:t>orală</w:t>
            </w:r>
          </w:p>
        </w:tc>
        <w:tc>
          <w:tcPr>
            <w:tcW w:w="1891" w:type="dxa"/>
            <w:vAlign w:val="center"/>
          </w:tcPr>
          <w:p w14:paraId="7F30234E" w14:textId="47B18064" w:rsidR="005924DF" w:rsidRPr="00454B26" w:rsidRDefault="005924DF" w:rsidP="004C3B3F">
            <w:pPr>
              <w:spacing w:after="0" w:line="240" w:lineRule="auto"/>
              <w:jc w:val="center"/>
              <w:rPr>
                <w:rFonts w:asciiTheme="majorBidi" w:hAnsiTheme="majorBidi" w:cstheme="majorBidi"/>
                <w:sz w:val="24"/>
                <w:szCs w:val="24"/>
                <w:highlight w:val="yellow"/>
                <w:lang w:val="en-US"/>
              </w:rPr>
            </w:pPr>
            <w:r w:rsidRPr="00EE2109">
              <w:rPr>
                <w:rFonts w:asciiTheme="majorBidi" w:hAnsiTheme="majorBidi" w:cstheme="majorBidi"/>
                <w:sz w:val="24"/>
                <w:szCs w:val="24"/>
              </w:rPr>
              <w:t>50</w:t>
            </w:r>
          </w:p>
        </w:tc>
      </w:tr>
      <w:tr w:rsidR="005924DF" w:rsidRPr="0007194F" w14:paraId="559C60F2" w14:textId="77777777" w:rsidTr="001A32A9">
        <w:trPr>
          <w:trHeight w:val="350"/>
        </w:trPr>
        <w:tc>
          <w:tcPr>
            <w:tcW w:w="2682" w:type="dxa"/>
            <w:vMerge w:val="restart"/>
          </w:tcPr>
          <w:p w14:paraId="20141388" w14:textId="77777777" w:rsidR="005924DF" w:rsidRDefault="005924DF" w:rsidP="005924DF">
            <w:pPr>
              <w:spacing w:after="0" w:line="240" w:lineRule="auto"/>
              <w:ind w:right="-150"/>
              <w:rPr>
                <w:rFonts w:ascii="Times New Roman" w:hAnsi="Times New Roman"/>
                <w:sz w:val="24"/>
                <w:szCs w:val="24"/>
              </w:rPr>
            </w:pPr>
          </w:p>
          <w:p w14:paraId="12392DA2" w14:textId="77777777" w:rsidR="005924DF" w:rsidRDefault="005924DF" w:rsidP="005924DF">
            <w:pPr>
              <w:spacing w:after="0" w:line="240" w:lineRule="auto"/>
              <w:ind w:right="-150"/>
              <w:rPr>
                <w:rFonts w:ascii="Times New Roman" w:hAnsi="Times New Roman"/>
                <w:sz w:val="24"/>
                <w:szCs w:val="24"/>
              </w:rPr>
            </w:pPr>
          </w:p>
          <w:p w14:paraId="0DB8C412" w14:textId="77777777" w:rsidR="005924DF" w:rsidRDefault="005924DF" w:rsidP="005924DF">
            <w:pPr>
              <w:spacing w:after="0" w:line="240" w:lineRule="auto"/>
              <w:ind w:right="-150"/>
              <w:rPr>
                <w:rFonts w:ascii="Times New Roman" w:hAnsi="Times New Roman"/>
                <w:sz w:val="24"/>
                <w:szCs w:val="24"/>
              </w:rPr>
            </w:pPr>
          </w:p>
          <w:p w14:paraId="0EA790F8" w14:textId="369859C6" w:rsidR="005924DF" w:rsidRPr="0007194F" w:rsidRDefault="005924DF" w:rsidP="005924DF">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409" w:type="dxa"/>
            <w:shd w:val="clear" w:color="auto" w:fill="D9D9D9" w:themeFill="background1" w:themeFillShade="D9"/>
          </w:tcPr>
          <w:p w14:paraId="4D7145C5" w14:textId="34D93C25" w:rsidR="005924DF" w:rsidRPr="005924DF" w:rsidRDefault="005924DF" w:rsidP="005924DF">
            <w:pPr>
              <w:spacing w:after="0" w:line="240" w:lineRule="auto"/>
              <w:jc w:val="both"/>
              <w:rPr>
                <w:rFonts w:asciiTheme="majorBidi" w:hAnsiTheme="majorBidi" w:cstheme="majorBidi"/>
                <w:sz w:val="24"/>
                <w:szCs w:val="24"/>
              </w:rPr>
            </w:pPr>
            <w:r w:rsidRPr="005924DF">
              <w:rPr>
                <w:rFonts w:asciiTheme="majorBidi" w:eastAsia="Calibri" w:hAnsiTheme="majorBidi" w:cstheme="majorBidi"/>
                <w:sz w:val="24"/>
                <w:szCs w:val="24"/>
              </w:rPr>
              <w:t xml:space="preserve">• Activitate seminar </w:t>
            </w:r>
          </w:p>
        </w:tc>
        <w:tc>
          <w:tcPr>
            <w:tcW w:w="2474" w:type="dxa"/>
            <w:vAlign w:val="center"/>
          </w:tcPr>
          <w:p w14:paraId="0D8E81F1" w14:textId="7D4A8896" w:rsidR="005924DF" w:rsidRPr="005924DF" w:rsidRDefault="005924DF" w:rsidP="005924DF">
            <w:pPr>
              <w:spacing w:after="0" w:line="240" w:lineRule="auto"/>
              <w:jc w:val="both"/>
              <w:rPr>
                <w:rFonts w:asciiTheme="majorBidi" w:hAnsiTheme="majorBidi" w:cstheme="majorBidi"/>
                <w:sz w:val="24"/>
                <w:szCs w:val="24"/>
                <w:highlight w:val="yellow"/>
              </w:rPr>
            </w:pPr>
            <w:r w:rsidRPr="005924DF">
              <w:rPr>
                <w:rFonts w:asciiTheme="majorBidi" w:hAnsiTheme="majorBidi" w:cstheme="majorBidi"/>
                <w:sz w:val="24"/>
                <w:szCs w:val="24"/>
                <w:lang w:val="it-IT"/>
              </w:rPr>
              <w:t xml:space="preserve"> Analiza modului de implicare în activitatea de seminar</w:t>
            </w:r>
          </w:p>
        </w:tc>
        <w:tc>
          <w:tcPr>
            <w:tcW w:w="1891" w:type="dxa"/>
            <w:vMerge w:val="restart"/>
          </w:tcPr>
          <w:p w14:paraId="421C44E3" w14:textId="77777777" w:rsidR="005924DF" w:rsidRDefault="005924DF" w:rsidP="005924DF">
            <w:pPr>
              <w:spacing w:after="0" w:line="240" w:lineRule="auto"/>
              <w:jc w:val="center"/>
              <w:rPr>
                <w:rFonts w:asciiTheme="majorBidi" w:hAnsiTheme="majorBidi" w:cstheme="majorBidi"/>
                <w:sz w:val="24"/>
                <w:szCs w:val="24"/>
              </w:rPr>
            </w:pPr>
          </w:p>
          <w:p w14:paraId="721C9025" w14:textId="77777777" w:rsidR="005924DF" w:rsidRDefault="005924DF" w:rsidP="005924DF">
            <w:pPr>
              <w:spacing w:after="0" w:line="240" w:lineRule="auto"/>
              <w:jc w:val="center"/>
              <w:rPr>
                <w:rFonts w:asciiTheme="majorBidi" w:hAnsiTheme="majorBidi" w:cstheme="majorBidi"/>
                <w:sz w:val="24"/>
                <w:szCs w:val="24"/>
              </w:rPr>
            </w:pPr>
          </w:p>
          <w:p w14:paraId="4CF400B6" w14:textId="77777777" w:rsidR="005924DF" w:rsidRDefault="005924DF" w:rsidP="005924DF">
            <w:pPr>
              <w:spacing w:after="0" w:line="240" w:lineRule="auto"/>
              <w:jc w:val="center"/>
              <w:rPr>
                <w:rFonts w:asciiTheme="majorBidi" w:hAnsiTheme="majorBidi" w:cstheme="majorBidi"/>
                <w:sz w:val="24"/>
                <w:szCs w:val="24"/>
              </w:rPr>
            </w:pPr>
          </w:p>
          <w:p w14:paraId="7B85BC19" w14:textId="77777777" w:rsidR="005924DF" w:rsidRDefault="005924DF" w:rsidP="005924DF">
            <w:pPr>
              <w:spacing w:after="0" w:line="240" w:lineRule="auto"/>
              <w:jc w:val="center"/>
              <w:rPr>
                <w:rFonts w:asciiTheme="majorBidi" w:hAnsiTheme="majorBidi" w:cstheme="majorBidi"/>
                <w:sz w:val="24"/>
                <w:szCs w:val="24"/>
              </w:rPr>
            </w:pPr>
          </w:p>
          <w:p w14:paraId="2F1BB931" w14:textId="7F97557D" w:rsidR="005924DF" w:rsidRPr="00511E2D" w:rsidRDefault="005924DF" w:rsidP="005924DF">
            <w:pPr>
              <w:spacing w:after="0" w:line="240" w:lineRule="auto"/>
              <w:jc w:val="center"/>
              <w:rPr>
                <w:rFonts w:asciiTheme="majorBidi" w:hAnsiTheme="majorBidi" w:cstheme="majorBidi"/>
                <w:sz w:val="24"/>
                <w:szCs w:val="24"/>
              </w:rPr>
            </w:pPr>
            <w:r>
              <w:rPr>
                <w:rFonts w:asciiTheme="majorBidi" w:hAnsiTheme="majorBidi" w:cstheme="majorBidi"/>
                <w:sz w:val="24"/>
                <w:szCs w:val="24"/>
              </w:rPr>
              <w:t>50</w:t>
            </w:r>
          </w:p>
        </w:tc>
      </w:tr>
      <w:tr w:rsidR="005924DF" w:rsidRPr="0007194F" w14:paraId="6E46D2B1" w14:textId="77777777" w:rsidTr="001A32A9">
        <w:trPr>
          <w:trHeight w:val="350"/>
        </w:trPr>
        <w:tc>
          <w:tcPr>
            <w:tcW w:w="2682" w:type="dxa"/>
            <w:vMerge/>
          </w:tcPr>
          <w:p w14:paraId="28934529" w14:textId="77777777" w:rsidR="005924DF" w:rsidRPr="0007194F" w:rsidRDefault="005924DF" w:rsidP="005924DF">
            <w:pPr>
              <w:spacing w:after="0" w:line="240" w:lineRule="auto"/>
              <w:ind w:right="-150"/>
              <w:rPr>
                <w:rFonts w:ascii="Times New Roman" w:hAnsi="Times New Roman"/>
                <w:sz w:val="24"/>
                <w:szCs w:val="24"/>
              </w:rPr>
            </w:pPr>
          </w:p>
        </w:tc>
        <w:tc>
          <w:tcPr>
            <w:tcW w:w="3409" w:type="dxa"/>
            <w:shd w:val="clear" w:color="auto" w:fill="D9D9D9" w:themeFill="background1" w:themeFillShade="D9"/>
          </w:tcPr>
          <w:p w14:paraId="34D0F549" w14:textId="70628749" w:rsidR="005924DF" w:rsidRPr="005924DF" w:rsidRDefault="005924DF" w:rsidP="005924DF">
            <w:pPr>
              <w:spacing w:after="0"/>
              <w:jc w:val="both"/>
              <w:rPr>
                <w:rFonts w:asciiTheme="majorBidi" w:eastAsia="Calibri" w:hAnsiTheme="majorBidi" w:cstheme="majorBidi"/>
                <w:sz w:val="24"/>
                <w:szCs w:val="24"/>
              </w:rPr>
            </w:pPr>
            <w:r w:rsidRPr="005924DF">
              <w:rPr>
                <w:rFonts w:asciiTheme="majorBidi" w:eastAsia="Calibri" w:hAnsiTheme="majorBidi" w:cstheme="majorBidi"/>
                <w:sz w:val="24"/>
                <w:szCs w:val="24"/>
              </w:rPr>
              <w:t>•</w:t>
            </w:r>
            <w:r w:rsidRPr="005924DF">
              <w:rPr>
                <w:rFonts w:asciiTheme="majorBidi" w:hAnsiTheme="majorBidi" w:cstheme="majorBidi"/>
                <w:sz w:val="24"/>
                <w:szCs w:val="24"/>
              </w:rPr>
              <w:t xml:space="preserve"> </w:t>
            </w:r>
            <w:r w:rsidRPr="005924DF">
              <w:rPr>
                <w:rFonts w:asciiTheme="majorBidi" w:eastAsia="Calibri" w:hAnsiTheme="majorBidi" w:cstheme="majorBidi"/>
                <w:sz w:val="24"/>
                <w:szCs w:val="24"/>
              </w:rPr>
              <w:t>Referat ca temă de casă.</w:t>
            </w:r>
          </w:p>
        </w:tc>
        <w:tc>
          <w:tcPr>
            <w:tcW w:w="2474" w:type="dxa"/>
            <w:vAlign w:val="center"/>
          </w:tcPr>
          <w:p w14:paraId="19B4912C" w14:textId="77777777" w:rsidR="005924DF" w:rsidRPr="005924DF" w:rsidRDefault="005924DF" w:rsidP="005924DF">
            <w:pPr>
              <w:spacing w:after="0"/>
              <w:jc w:val="both"/>
              <w:rPr>
                <w:rFonts w:asciiTheme="majorBidi" w:hAnsiTheme="majorBidi" w:cstheme="majorBidi"/>
                <w:sz w:val="24"/>
                <w:szCs w:val="24"/>
                <w:lang w:val="pt-BR"/>
              </w:rPr>
            </w:pPr>
            <w:r w:rsidRPr="005924DF">
              <w:rPr>
                <w:rFonts w:asciiTheme="majorBidi" w:hAnsiTheme="majorBidi" w:cstheme="majorBidi"/>
                <w:sz w:val="24"/>
                <w:szCs w:val="24"/>
                <w:lang w:val="pt-BR"/>
              </w:rPr>
              <w:t xml:space="preserve">Analiza modului de realizare a </w:t>
            </w:r>
          </w:p>
          <w:p w14:paraId="4F5EBE9F" w14:textId="3F31FE61" w:rsidR="005924DF" w:rsidRPr="005924DF" w:rsidRDefault="005924DF" w:rsidP="005924DF">
            <w:pPr>
              <w:spacing w:after="0" w:line="240" w:lineRule="auto"/>
              <w:jc w:val="both"/>
              <w:rPr>
                <w:rFonts w:asciiTheme="majorBidi" w:hAnsiTheme="majorBidi" w:cstheme="majorBidi"/>
                <w:sz w:val="24"/>
                <w:szCs w:val="24"/>
                <w:highlight w:val="yellow"/>
              </w:rPr>
            </w:pPr>
            <w:r w:rsidRPr="005924DF">
              <w:rPr>
                <w:rFonts w:asciiTheme="majorBidi" w:hAnsiTheme="majorBidi" w:cstheme="majorBidi"/>
                <w:sz w:val="24"/>
                <w:szCs w:val="24"/>
                <w:lang w:val="pt-BR"/>
              </w:rPr>
              <w:t>referatului</w:t>
            </w:r>
          </w:p>
        </w:tc>
        <w:tc>
          <w:tcPr>
            <w:tcW w:w="1891" w:type="dxa"/>
            <w:vMerge/>
          </w:tcPr>
          <w:p w14:paraId="00C3B015" w14:textId="77777777" w:rsidR="005924DF" w:rsidRPr="00511E2D" w:rsidRDefault="005924DF" w:rsidP="005924DF">
            <w:pPr>
              <w:spacing w:after="0" w:line="240" w:lineRule="auto"/>
              <w:jc w:val="center"/>
              <w:rPr>
                <w:rFonts w:asciiTheme="majorBidi" w:hAnsiTheme="majorBidi" w:cstheme="majorBidi"/>
                <w:sz w:val="24"/>
                <w:szCs w:val="24"/>
              </w:rPr>
            </w:pPr>
          </w:p>
        </w:tc>
      </w:tr>
      <w:tr w:rsidR="005924DF" w:rsidRPr="0007194F" w14:paraId="0A9118F6" w14:textId="77777777" w:rsidTr="001A32A9">
        <w:trPr>
          <w:trHeight w:val="260"/>
        </w:trPr>
        <w:tc>
          <w:tcPr>
            <w:tcW w:w="2682" w:type="dxa"/>
            <w:vMerge/>
          </w:tcPr>
          <w:p w14:paraId="524A13AC" w14:textId="77777777" w:rsidR="005924DF" w:rsidRPr="0007194F" w:rsidRDefault="005924DF" w:rsidP="005924DF">
            <w:pPr>
              <w:spacing w:after="0" w:line="240" w:lineRule="auto"/>
              <w:ind w:right="-150"/>
              <w:rPr>
                <w:rFonts w:ascii="Times New Roman" w:hAnsi="Times New Roman"/>
                <w:sz w:val="24"/>
                <w:szCs w:val="24"/>
              </w:rPr>
            </w:pPr>
          </w:p>
        </w:tc>
        <w:tc>
          <w:tcPr>
            <w:tcW w:w="3409" w:type="dxa"/>
            <w:shd w:val="clear" w:color="auto" w:fill="D9D9D9" w:themeFill="background1" w:themeFillShade="D9"/>
          </w:tcPr>
          <w:p w14:paraId="7EE19961" w14:textId="1C2C3575" w:rsidR="005924DF" w:rsidRPr="005924DF" w:rsidRDefault="005924DF" w:rsidP="005924DF">
            <w:pPr>
              <w:spacing w:after="0" w:line="240" w:lineRule="auto"/>
              <w:jc w:val="both"/>
              <w:rPr>
                <w:rFonts w:asciiTheme="majorBidi" w:hAnsiTheme="majorBidi" w:cstheme="majorBidi"/>
                <w:sz w:val="24"/>
                <w:szCs w:val="24"/>
              </w:rPr>
            </w:pPr>
            <w:r w:rsidRPr="005924DF">
              <w:rPr>
                <w:rFonts w:asciiTheme="majorBidi" w:hAnsiTheme="majorBidi" w:cstheme="majorBidi"/>
                <w:sz w:val="24"/>
                <w:szCs w:val="24"/>
                <w:lang w:val="it-IT"/>
              </w:rPr>
              <w:t>• Participare la activitățile de seminar.</w:t>
            </w:r>
          </w:p>
        </w:tc>
        <w:tc>
          <w:tcPr>
            <w:tcW w:w="2474" w:type="dxa"/>
            <w:vAlign w:val="center"/>
          </w:tcPr>
          <w:p w14:paraId="7BF8AE52" w14:textId="77777777" w:rsidR="005924DF" w:rsidRPr="005924DF" w:rsidRDefault="005924DF" w:rsidP="005924DF">
            <w:pPr>
              <w:spacing w:after="0"/>
              <w:jc w:val="both"/>
              <w:rPr>
                <w:rFonts w:asciiTheme="majorBidi" w:eastAsia="Calibri" w:hAnsiTheme="majorBidi" w:cstheme="majorBidi"/>
                <w:sz w:val="24"/>
                <w:szCs w:val="24"/>
              </w:rPr>
            </w:pPr>
            <w:r w:rsidRPr="005924DF">
              <w:rPr>
                <w:rFonts w:asciiTheme="majorBidi" w:eastAsia="Calibri" w:hAnsiTheme="majorBidi" w:cstheme="majorBidi"/>
                <w:sz w:val="24"/>
                <w:szCs w:val="24"/>
                <w:lang w:val="it-IT"/>
              </w:rPr>
              <w:t>Notare curentă.</w:t>
            </w:r>
          </w:p>
          <w:p w14:paraId="2FC60DA8" w14:textId="0E446CE3" w:rsidR="005924DF" w:rsidRPr="005924DF" w:rsidRDefault="005924DF" w:rsidP="005924DF">
            <w:pPr>
              <w:spacing w:after="0" w:line="240" w:lineRule="auto"/>
              <w:jc w:val="both"/>
              <w:rPr>
                <w:rFonts w:asciiTheme="majorBidi" w:hAnsiTheme="majorBidi" w:cstheme="majorBidi"/>
                <w:sz w:val="24"/>
                <w:szCs w:val="24"/>
                <w:highlight w:val="yellow"/>
              </w:rPr>
            </w:pPr>
            <w:r w:rsidRPr="005924DF">
              <w:rPr>
                <w:rFonts w:asciiTheme="majorBidi" w:eastAsia="Calibri" w:hAnsiTheme="majorBidi" w:cstheme="majorBidi"/>
                <w:sz w:val="24"/>
                <w:szCs w:val="24"/>
                <w:lang w:val="it-IT"/>
              </w:rPr>
              <w:t>Evaluarea participării conştiente şi active din cadrul seminarului</w:t>
            </w:r>
          </w:p>
        </w:tc>
        <w:tc>
          <w:tcPr>
            <w:tcW w:w="1891" w:type="dxa"/>
            <w:vMerge/>
          </w:tcPr>
          <w:p w14:paraId="5C06C3C4" w14:textId="77777777" w:rsidR="005924DF" w:rsidRPr="00511E2D" w:rsidRDefault="005924DF" w:rsidP="005924DF">
            <w:pPr>
              <w:spacing w:after="0" w:line="240" w:lineRule="auto"/>
              <w:jc w:val="center"/>
              <w:rPr>
                <w:rFonts w:asciiTheme="majorBidi" w:hAnsiTheme="majorBidi" w:cstheme="majorBidi"/>
                <w:sz w:val="24"/>
                <w:szCs w:val="24"/>
              </w:rPr>
            </w:pPr>
          </w:p>
        </w:tc>
      </w:tr>
      <w:tr w:rsidR="00FD0711" w:rsidRPr="0007194F" w14:paraId="45DF9D34" w14:textId="77777777" w:rsidTr="5B486057">
        <w:tc>
          <w:tcPr>
            <w:tcW w:w="10456" w:type="dxa"/>
            <w:gridSpan w:val="4"/>
          </w:tcPr>
          <w:p w14:paraId="7B173F2D" w14:textId="0271C66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10.6 </w:t>
            </w:r>
            <w:r w:rsidR="00816871">
              <w:rPr>
                <w:rFonts w:ascii="Times New Roman" w:hAnsi="Times New Roman"/>
                <w:sz w:val="24"/>
                <w:szCs w:val="24"/>
              </w:rPr>
              <w:t>Condi</w:t>
            </w:r>
            <w:r w:rsidR="001B1709">
              <w:rPr>
                <w:rFonts w:ascii="Times New Roman" w:hAnsi="Times New Roman"/>
                <w:sz w:val="24"/>
                <w:szCs w:val="24"/>
              </w:rPr>
              <w:t>ț</w:t>
            </w:r>
            <w:r w:rsidR="00816871">
              <w:rPr>
                <w:rFonts w:ascii="Times New Roman" w:hAnsi="Times New Roman"/>
                <w:sz w:val="24"/>
                <w:szCs w:val="24"/>
              </w:rPr>
              <w:t>ii de promovare</w:t>
            </w:r>
          </w:p>
        </w:tc>
      </w:tr>
      <w:tr w:rsidR="00FD0711" w:rsidRPr="0007194F" w14:paraId="61E018F6" w14:textId="77777777" w:rsidTr="5B486057">
        <w:tc>
          <w:tcPr>
            <w:tcW w:w="10456" w:type="dxa"/>
            <w:gridSpan w:val="4"/>
          </w:tcPr>
          <w:p w14:paraId="0253BF57" w14:textId="68AD1EE8" w:rsidR="00FD0711" w:rsidRPr="0007194F" w:rsidRDefault="001A32A9" w:rsidP="001A32A9">
            <w:pPr>
              <w:spacing w:after="0" w:line="240" w:lineRule="auto"/>
              <w:jc w:val="both"/>
              <w:rPr>
                <w:rFonts w:ascii="Times New Roman" w:hAnsi="Times New Roman"/>
                <w:sz w:val="24"/>
                <w:szCs w:val="24"/>
              </w:rPr>
            </w:pPr>
            <w:r>
              <w:rPr>
                <w:rFonts w:ascii="Times New Roman" w:hAnsi="Times New Roman"/>
                <w:sz w:val="24"/>
                <w:szCs w:val="24"/>
                <w:lang w:eastAsia="ro-RO"/>
              </w:rPr>
              <w:t xml:space="preserve">        </w:t>
            </w:r>
            <w:r w:rsidRPr="00074A35">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r w:rsidR="00536B72" w:rsidRPr="00EE2109">
              <w:rPr>
                <w:rFonts w:ascii="Times New Roman" w:hAnsi="Times New Roman"/>
                <w:sz w:val="24"/>
                <w:szCs w:val="24"/>
              </w:rPr>
              <w:t xml:space="preserve">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14:paraId="78BF18FD" w14:textId="77777777" w:rsidTr="003075CA">
        <w:tc>
          <w:tcPr>
            <w:tcW w:w="2207" w:type="dxa"/>
          </w:tcPr>
          <w:p w14:paraId="61F4CAF7" w14:textId="77777777" w:rsidR="00072B00" w:rsidRDefault="00EF61F2" w:rsidP="000B3BD0">
            <w:pPr>
              <w:rPr>
                <w:rFonts w:ascii="Times New Roman" w:hAnsi="Times New Roman"/>
                <w:sz w:val="24"/>
                <w:szCs w:val="24"/>
              </w:rPr>
            </w:pPr>
            <w:r>
              <w:rPr>
                <w:rFonts w:ascii="Times New Roman" w:hAnsi="Times New Roman"/>
                <w:sz w:val="24"/>
                <w:szCs w:val="24"/>
              </w:rPr>
              <w:lastRenderedPageBreak/>
              <w:t xml:space="preserve"> </w:t>
            </w:r>
            <w:r w:rsidR="00072B00">
              <w:rPr>
                <w:rFonts w:ascii="Times New Roman" w:hAnsi="Times New Roman"/>
                <w:sz w:val="24"/>
                <w:szCs w:val="24"/>
              </w:rPr>
              <w:t>Data completării</w:t>
            </w:r>
          </w:p>
          <w:p w14:paraId="5F83081C" w14:textId="4ADB190C" w:rsidR="001A32A9" w:rsidRDefault="001A32A9" w:rsidP="000B3BD0">
            <w:pPr>
              <w:rPr>
                <w:rFonts w:ascii="Times New Roman" w:hAnsi="Times New Roman"/>
                <w:sz w:val="24"/>
                <w:szCs w:val="24"/>
              </w:rPr>
            </w:pPr>
            <w:r>
              <w:rPr>
                <w:rFonts w:ascii="Times New Roman" w:hAnsi="Times New Roman"/>
                <w:sz w:val="24"/>
                <w:szCs w:val="24"/>
              </w:rPr>
              <w:t xml:space="preserve">   27.09.2025</w:t>
            </w:r>
          </w:p>
        </w:tc>
        <w:tc>
          <w:tcPr>
            <w:tcW w:w="4277" w:type="dxa"/>
          </w:tcPr>
          <w:p w14:paraId="169F6AC2" w14:textId="7D2430C5" w:rsidR="00072B00" w:rsidRDefault="00072B00" w:rsidP="000B3BD0">
            <w:pPr>
              <w:rPr>
                <w:rFonts w:ascii="Times New Roman" w:hAnsi="Times New Roman"/>
                <w:sz w:val="24"/>
                <w:szCs w:val="24"/>
              </w:rPr>
            </w:pPr>
            <w:r>
              <w:rPr>
                <w:rFonts w:ascii="Times New Roman" w:hAnsi="Times New Roman"/>
                <w:sz w:val="24"/>
                <w:szCs w:val="24"/>
              </w:rPr>
              <w:t>Titular de curs</w:t>
            </w:r>
          </w:p>
          <w:p w14:paraId="40DB0ACA" w14:textId="0DFCF1DB" w:rsidR="003C6DC8" w:rsidRDefault="003C6DC8" w:rsidP="000B3BD0">
            <w:pPr>
              <w:rPr>
                <w:rFonts w:ascii="Times New Roman" w:hAnsi="Times New Roman"/>
                <w:sz w:val="24"/>
                <w:szCs w:val="24"/>
              </w:rPr>
            </w:pPr>
            <w:r w:rsidRPr="004671D0">
              <w:rPr>
                <w:rFonts w:ascii="Times New Roman" w:hAnsi="Times New Roman"/>
                <w:sz w:val="24"/>
                <w:szCs w:val="24"/>
                <w:highlight w:val="yellow"/>
              </w:rPr>
              <w:t xml:space="preserve"> </w:t>
            </w:r>
          </w:p>
        </w:tc>
        <w:tc>
          <w:tcPr>
            <w:tcW w:w="3982" w:type="dxa"/>
          </w:tcPr>
          <w:p w14:paraId="5D670ACD" w14:textId="706FF551" w:rsidR="00072B00" w:rsidRPr="00B4650B" w:rsidRDefault="00072B00" w:rsidP="000B3BD0">
            <w:pPr>
              <w:rPr>
                <w:rFonts w:ascii="Times New Roman" w:hAnsi="Times New Roman"/>
                <w:color w:val="92D050"/>
                <w:sz w:val="24"/>
                <w:szCs w:val="24"/>
              </w:rPr>
            </w:pPr>
            <w:r>
              <w:rPr>
                <w:rFonts w:ascii="Times New Roman" w:hAnsi="Times New Roman"/>
                <w:sz w:val="24"/>
                <w:szCs w:val="24"/>
              </w:rPr>
              <w:t>Titular</w:t>
            </w:r>
            <w:r w:rsidR="003075CA">
              <w:rPr>
                <w:rFonts w:ascii="Times New Roman" w:hAnsi="Times New Roman"/>
                <w:sz w:val="24"/>
                <w:szCs w:val="24"/>
              </w:rPr>
              <w:t>(i</w:t>
            </w:r>
            <w:r w:rsidR="00856791">
              <w:rPr>
                <w:rFonts w:ascii="Times New Roman" w:hAnsi="Times New Roman"/>
                <w:sz w:val="24"/>
                <w:szCs w:val="24"/>
              </w:rPr>
              <w:t>i</w:t>
            </w:r>
            <w:r w:rsidR="003075CA">
              <w:rPr>
                <w:rFonts w:ascii="Times New Roman" w:hAnsi="Times New Roman"/>
                <w:sz w:val="24"/>
                <w:szCs w:val="24"/>
              </w:rPr>
              <w:t>)</w:t>
            </w:r>
            <w:r>
              <w:rPr>
                <w:rFonts w:ascii="Times New Roman" w:hAnsi="Times New Roman"/>
                <w:sz w:val="24"/>
                <w:szCs w:val="24"/>
              </w:rPr>
              <w:t xml:space="preserve"> de </w:t>
            </w:r>
            <w:r w:rsidR="003075CA">
              <w:rPr>
                <w:rFonts w:ascii="Times New Roman" w:hAnsi="Times New Roman"/>
                <w:sz w:val="24"/>
                <w:szCs w:val="24"/>
              </w:rPr>
              <w:t>aplicații</w:t>
            </w:r>
          </w:p>
          <w:p w14:paraId="2E39C173" w14:textId="30738DC8" w:rsidR="003C6DC8" w:rsidRDefault="003C6DC8" w:rsidP="000B3BD0">
            <w:pPr>
              <w:rPr>
                <w:rFonts w:ascii="Times New Roman" w:hAnsi="Times New Roman"/>
                <w:sz w:val="24"/>
                <w:szCs w:val="24"/>
              </w:rPr>
            </w:pPr>
          </w:p>
        </w:tc>
      </w:tr>
      <w:tr w:rsidR="00072B00" w14:paraId="6FD081A3" w14:textId="77777777" w:rsidTr="003075CA">
        <w:tc>
          <w:tcPr>
            <w:tcW w:w="2207" w:type="dxa"/>
          </w:tcPr>
          <w:p w14:paraId="346C1E2C" w14:textId="77777777" w:rsidR="00072B00" w:rsidRDefault="00072B00" w:rsidP="000B3BD0">
            <w:pPr>
              <w:rPr>
                <w:rFonts w:ascii="Times New Roman" w:hAnsi="Times New Roman"/>
                <w:sz w:val="24"/>
                <w:szCs w:val="24"/>
              </w:rPr>
            </w:pPr>
          </w:p>
        </w:tc>
        <w:tc>
          <w:tcPr>
            <w:tcW w:w="4277" w:type="dxa"/>
            <w:tcBorders>
              <w:bottom w:val="single" w:sz="4" w:space="0" w:color="auto"/>
            </w:tcBorders>
          </w:tcPr>
          <w:p w14:paraId="32CE3FC6" w14:textId="685289AA" w:rsidR="00072B00" w:rsidRDefault="001F4D37" w:rsidP="000B3BD0">
            <w:pPr>
              <w:rPr>
                <w:rFonts w:ascii="Times New Roman" w:hAnsi="Times New Roman"/>
                <w:sz w:val="24"/>
                <w:szCs w:val="24"/>
              </w:rPr>
            </w:pPr>
            <w:r>
              <w:rPr>
                <w:rFonts w:ascii="Times New Roman" w:hAnsi="Times New Roman"/>
                <w:sz w:val="24"/>
                <w:szCs w:val="24"/>
              </w:rPr>
              <w:t>Lect.univ.dr. Rada Larisa</w:t>
            </w:r>
          </w:p>
        </w:tc>
        <w:tc>
          <w:tcPr>
            <w:tcW w:w="3982" w:type="dxa"/>
            <w:tcBorders>
              <w:bottom w:val="single" w:sz="4" w:space="0" w:color="auto"/>
            </w:tcBorders>
          </w:tcPr>
          <w:p w14:paraId="2D7154D7" w14:textId="27C37C71" w:rsidR="00072B00" w:rsidRDefault="001F4D37" w:rsidP="000B3BD0">
            <w:pPr>
              <w:rPr>
                <w:rFonts w:ascii="Times New Roman" w:hAnsi="Times New Roman"/>
                <w:sz w:val="24"/>
                <w:szCs w:val="24"/>
              </w:rPr>
            </w:pPr>
            <w:r>
              <w:rPr>
                <w:rFonts w:ascii="Times New Roman" w:hAnsi="Times New Roman"/>
                <w:sz w:val="24"/>
                <w:szCs w:val="24"/>
              </w:rPr>
              <w:t>Lect.univ.dr. Rada Larisa</w:t>
            </w:r>
          </w:p>
        </w:tc>
      </w:tr>
      <w:tr w:rsidR="00072B00" w14:paraId="70CCFEEC" w14:textId="77777777" w:rsidTr="003075CA">
        <w:tc>
          <w:tcPr>
            <w:tcW w:w="2207" w:type="dxa"/>
          </w:tcPr>
          <w:p w14:paraId="3FBAC7CE" w14:textId="77777777" w:rsidR="00072B00" w:rsidRDefault="00072B00" w:rsidP="000B3BD0">
            <w:pPr>
              <w:rPr>
                <w:rFonts w:ascii="Times New Roman" w:hAnsi="Times New Roman"/>
                <w:sz w:val="24"/>
                <w:szCs w:val="24"/>
              </w:rPr>
            </w:pPr>
          </w:p>
        </w:tc>
        <w:tc>
          <w:tcPr>
            <w:tcW w:w="4277" w:type="dxa"/>
            <w:tcBorders>
              <w:top w:val="single" w:sz="4" w:space="0" w:color="auto"/>
            </w:tcBorders>
          </w:tcPr>
          <w:p w14:paraId="7B900FF6" w14:textId="77777777" w:rsidR="00072B00" w:rsidRDefault="00072B00" w:rsidP="000B3BD0">
            <w:pPr>
              <w:rPr>
                <w:rFonts w:ascii="Times New Roman" w:hAnsi="Times New Roman"/>
                <w:sz w:val="24"/>
                <w:szCs w:val="24"/>
              </w:rPr>
            </w:pPr>
          </w:p>
        </w:tc>
        <w:tc>
          <w:tcPr>
            <w:tcW w:w="3982" w:type="dxa"/>
            <w:tcBorders>
              <w:top w:val="single" w:sz="4" w:space="0" w:color="auto"/>
            </w:tcBorders>
          </w:tcPr>
          <w:p w14:paraId="60C1404F" w14:textId="77777777" w:rsidR="00072B00" w:rsidRDefault="00072B00" w:rsidP="000B3BD0">
            <w:pPr>
              <w:rPr>
                <w:rFonts w:ascii="Times New Roman" w:hAnsi="Times New Roman"/>
                <w:sz w:val="24"/>
                <w:szCs w:val="24"/>
              </w:rPr>
            </w:pPr>
          </w:p>
        </w:tc>
      </w:tr>
      <w:tr w:rsidR="00072B00" w14:paraId="39AA7B7F" w14:textId="77777777" w:rsidTr="003075CA">
        <w:tc>
          <w:tcPr>
            <w:tcW w:w="2207" w:type="dxa"/>
          </w:tcPr>
          <w:p w14:paraId="4CC82B34" w14:textId="77777777" w:rsidR="001A32A9" w:rsidRDefault="001A32A9" w:rsidP="000B3BD0">
            <w:pPr>
              <w:rPr>
                <w:rFonts w:ascii="Times New Roman" w:hAnsi="Times New Roman"/>
                <w:sz w:val="24"/>
                <w:szCs w:val="24"/>
              </w:rPr>
            </w:pPr>
          </w:p>
          <w:p w14:paraId="6D1F0B21" w14:textId="77777777" w:rsidR="00072B00" w:rsidRDefault="00072B00" w:rsidP="000B3BD0">
            <w:pPr>
              <w:rPr>
                <w:rFonts w:ascii="Times New Roman" w:hAnsi="Times New Roman"/>
                <w:sz w:val="24"/>
                <w:szCs w:val="24"/>
              </w:rPr>
            </w:pPr>
            <w:r>
              <w:rPr>
                <w:rFonts w:ascii="Times New Roman" w:hAnsi="Times New Roman"/>
                <w:sz w:val="24"/>
                <w:szCs w:val="24"/>
              </w:rPr>
              <w:t>Data avizării în departament</w:t>
            </w:r>
          </w:p>
          <w:p w14:paraId="562E954C" w14:textId="5F7455E2" w:rsidR="001A32A9" w:rsidRDefault="001A32A9" w:rsidP="000B3BD0">
            <w:pPr>
              <w:rPr>
                <w:rFonts w:ascii="Times New Roman" w:hAnsi="Times New Roman"/>
                <w:sz w:val="24"/>
                <w:szCs w:val="24"/>
              </w:rPr>
            </w:pPr>
            <w:r>
              <w:rPr>
                <w:rFonts w:ascii="Times New Roman" w:hAnsi="Times New Roman"/>
                <w:sz w:val="24"/>
                <w:szCs w:val="24"/>
              </w:rPr>
              <w:t xml:space="preserve">  29.09.2025</w:t>
            </w:r>
          </w:p>
        </w:tc>
        <w:tc>
          <w:tcPr>
            <w:tcW w:w="8259" w:type="dxa"/>
            <w:gridSpan w:val="2"/>
          </w:tcPr>
          <w:p w14:paraId="2A30B45B" w14:textId="77777777" w:rsidR="001A32A9" w:rsidRDefault="001A32A9" w:rsidP="000B3BD0">
            <w:pPr>
              <w:rPr>
                <w:rFonts w:ascii="Times New Roman" w:hAnsi="Times New Roman"/>
                <w:sz w:val="24"/>
                <w:szCs w:val="24"/>
              </w:rPr>
            </w:pPr>
          </w:p>
          <w:p w14:paraId="56E69400" w14:textId="362E52F1" w:rsidR="00072B00" w:rsidRPr="00F43691" w:rsidRDefault="00072B00" w:rsidP="000B3BD0">
            <w:pPr>
              <w:rPr>
                <w:rFonts w:ascii="Times New Roman" w:hAnsi="Times New Roman"/>
                <w:color w:val="9BBB59" w:themeColor="accent3"/>
                <w:sz w:val="24"/>
                <w:szCs w:val="24"/>
              </w:rPr>
            </w:pPr>
            <w:r>
              <w:rPr>
                <w:rFonts w:ascii="Times New Roman" w:hAnsi="Times New Roman"/>
                <w:sz w:val="24"/>
                <w:szCs w:val="24"/>
              </w:rPr>
              <w:t>Director de departament</w:t>
            </w:r>
          </w:p>
          <w:p w14:paraId="09CF9E52" w14:textId="77777777" w:rsidR="003C6DC8" w:rsidRDefault="003C6DC8" w:rsidP="000B3BD0">
            <w:pPr>
              <w:rPr>
                <w:rFonts w:ascii="Times New Roman" w:hAnsi="Times New Roman"/>
                <w:sz w:val="24"/>
                <w:szCs w:val="24"/>
              </w:rPr>
            </w:pPr>
          </w:p>
          <w:p w14:paraId="2497EC3C" w14:textId="3EA33F6A" w:rsidR="00FB6888" w:rsidRDefault="001F4D37" w:rsidP="000B3BD0">
            <w:pPr>
              <w:rPr>
                <w:rFonts w:ascii="Times New Roman" w:hAnsi="Times New Roman"/>
                <w:sz w:val="24"/>
                <w:szCs w:val="24"/>
              </w:rPr>
            </w:pPr>
            <w:r>
              <w:rPr>
                <w:rFonts w:ascii="Times New Roman" w:hAnsi="Times New Roman"/>
                <w:sz w:val="24"/>
                <w:szCs w:val="24"/>
              </w:rPr>
              <w:t>Conf.univ.dr. Mihailesc</w:t>
            </w:r>
            <w:r w:rsidR="001A32A9">
              <w:rPr>
                <w:rFonts w:ascii="Times New Roman" w:hAnsi="Times New Roman"/>
                <w:sz w:val="24"/>
                <w:szCs w:val="24"/>
              </w:rPr>
              <w:t>u</w:t>
            </w:r>
            <w:r>
              <w:rPr>
                <w:rFonts w:ascii="Times New Roman" w:hAnsi="Times New Roman"/>
                <w:sz w:val="24"/>
                <w:szCs w:val="24"/>
              </w:rPr>
              <w:t xml:space="preserve"> Liviu</w:t>
            </w:r>
            <w:r w:rsidR="00FB6888">
              <w:rPr>
                <w:rFonts w:ascii="Times New Roman" w:hAnsi="Times New Roman"/>
                <w:sz w:val="24"/>
                <w:szCs w:val="24"/>
              </w:rPr>
              <w:t>________________________________________</w:t>
            </w:r>
          </w:p>
          <w:p w14:paraId="49BB8357" w14:textId="1808CC72" w:rsidR="00FB6888" w:rsidRDefault="00FB6888" w:rsidP="000B3BD0">
            <w:pPr>
              <w:rPr>
                <w:rFonts w:ascii="Times New Roman" w:hAnsi="Times New Roman"/>
                <w:sz w:val="24"/>
                <w:szCs w:val="24"/>
              </w:rPr>
            </w:pPr>
          </w:p>
        </w:tc>
      </w:tr>
      <w:tr w:rsidR="00072B00" w14:paraId="6A42378F" w14:textId="77777777" w:rsidTr="00BA0EDC">
        <w:tc>
          <w:tcPr>
            <w:tcW w:w="2207" w:type="dxa"/>
          </w:tcPr>
          <w:p w14:paraId="4364EBD7" w14:textId="77777777" w:rsidR="00072B00" w:rsidRDefault="00072B00" w:rsidP="000B3BD0">
            <w:pPr>
              <w:rPr>
                <w:rFonts w:ascii="Times New Roman" w:hAnsi="Times New Roman"/>
                <w:sz w:val="24"/>
                <w:szCs w:val="24"/>
              </w:rPr>
            </w:pPr>
          </w:p>
        </w:tc>
        <w:tc>
          <w:tcPr>
            <w:tcW w:w="8259" w:type="dxa"/>
            <w:gridSpan w:val="2"/>
          </w:tcPr>
          <w:p w14:paraId="11B86688" w14:textId="77777777" w:rsidR="00072B00" w:rsidRDefault="00072B00" w:rsidP="000B3BD0">
            <w:pPr>
              <w:rPr>
                <w:rFonts w:ascii="Times New Roman" w:hAnsi="Times New Roman"/>
                <w:sz w:val="24"/>
                <w:szCs w:val="24"/>
              </w:rPr>
            </w:pPr>
          </w:p>
        </w:tc>
      </w:tr>
      <w:tr w:rsidR="003075CA" w14:paraId="6FD71419" w14:textId="77777777" w:rsidTr="003075CA">
        <w:tc>
          <w:tcPr>
            <w:tcW w:w="2207" w:type="dxa"/>
          </w:tcPr>
          <w:p w14:paraId="42CCED2E" w14:textId="5AE328CE" w:rsidR="003075CA" w:rsidRDefault="003075CA" w:rsidP="00EE2109">
            <w:pPr>
              <w:rPr>
                <w:rFonts w:ascii="Times New Roman" w:hAnsi="Times New Roman"/>
                <w:sz w:val="24"/>
                <w:szCs w:val="24"/>
              </w:rPr>
            </w:pPr>
            <w:r>
              <w:rPr>
                <w:rFonts w:ascii="Times New Roman" w:hAnsi="Times New Roman"/>
                <w:sz w:val="24"/>
                <w:szCs w:val="24"/>
              </w:rPr>
              <w:t>Data aprobării în Consiliul Facultății</w:t>
            </w:r>
          </w:p>
        </w:tc>
        <w:tc>
          <w:tcPr>
            <w:tcW w:w="8259" w:type="dxa"/>
            <w:gridSpan w:val="2"/>
            <w:tcBorders>
              <w:bottom w:val="single" w:sz="4" w:space="0" w:color="auto"/>
            </w:tcBorders>
          </w:tcPr>
          <w:p w14:paraId="2E7175C9" w14:textId="66F103B4" w:rsidR="003075CA" w:rsidRDefault="003075CA" w:rsidP="000B3BD0">
            <w:pPr>
              <w:rPr>
                <w:rFonts w:ascii="Times New Roman" w:hAnsi="Times New Roman"/>
                <w:sz w:val="24"/>
                <w:szCs w:val="24"/>
              </w:rPr>
            </w:pPr>
            <w:r>
              <w:rPr>
                <w:rFonts w:ascii="Times New Roman" w:hAnsi="Times New Roman"/>
                <w:sz w:val="24"/>
                <w:szCs w:val="24"/>
              </w:rPr>
              <w:t>Decan</w:t>
            </w:r>
          </w:p>
          <w:p w14:paraId="4AB3D3F4" w14:textId="3F0E7B72" w:rsidR="003075CA" w:rsidRDefault="001F4D37" w:rsidP="000B3BD0">
            <w:pPr>
              <w:rPr>
                <w:rFonts w:ascii="Times New Roman" w:hAnsi="Times New Roman"/>
                <w:sz w:val="24"/>
                <w:szCs w:val="24"/>
              </w:rPr>
            </w:pPr>
            <w:r>
              <w:rPr>
                <w:rFonts w:ascii="Times New Roman" w:hAnsi="Times New Roman"/>
                <w:sz w:val="24"/>
                <w:szCs w:val="24"/>
              </w:rPr>
              <w:t>Conf.univ.dr. Fleancu Leonard</w:t>
            </w:r>
          </w:p>
        </w:tc>
      </w:tr>
    </w:tbl>
    <w:p w14:paraId="130709C1" w14:textId="42823D4D" w:rsidR="00FD0711" w:rsidRPr="0007194F" w:rsidRDefault="001A32A9"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9"/>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1E31B" w14:textId="77777777" w:rsidR="004A08CE" w:rsidRDefault="004A08CE" w:rsidP="006B0230">
      <w:pPr>
        <w:spacing w:after="0" w:line="240" w:lineRule="auto"/>
      </w:pPr>
      <w:r>
        <w:separator/>
      </w:r>
    </w:p>
  </w:endnote>
  <w:endnote w:type="continuationSeparator" w:id="0">
    <w:p w14:paraId="12631DEC" w14:textId="77777777" w:rsidR="004A08CE" w:rsidRDefault="004A08CE"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30734" w14:textId="77777777" w:rsidR="004A08CE" w:rsidRDefault="004A08CE" w:rsidP="006B0230">
      <w:pPr>
        <w:spacing w:after="0" w:line="240" w:lineRule="auto"/>
      </w:pPr>
      <w:r>
        <w:separator/>
      </w:r>
    </w:p>
  </w:footnote>
  <w:footnote w:type="continuationSeparator" w:id="0">
    <w:p w14:paraId="3CF34F65" w14:textId="77777777" w:rsidR="004A08CE" w:rsidRDefault="004A08CE"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12"/>
      <w:gridCol w:w="7712"/>
      <w:gridCol w:w="1452"/>
    </w:tblGrid>
    <w:tr w:rsidR="00563549" w:rsidRPr="00504204" w14:paraId="4A6CF620" w14:textId="77777777" w:rsidTr="00CC1D4A">
      <w:trPr>
        <w:trHeight w:val="998"/>
      </w:trPr>
      <w:tc>
        <w:tcPr>
          <w:tcW w:w="600" w:type="pct"/>
          <w:vAlign w:val="center"/>
        </w:tcPr>
        <w:p w14:paraId="400B37D6" w14:textId="6EA732B4" w:rsidR="00D27462" w:rsidRPr="00504204" w:rsidRDefault="000B6EB7" w:rsidP="00563549">
          <w:pPr>
            <w:pStyle w:val="Header"/>
            <w:spacing w:after="0"/>
          </w:pPr>
          <w:r>
            <w:rPr>
              <w:noProof/>
            </w:rPr>
            <w:drawing>
              <wp:anchor distT="0" distB="0" distL="114300" distR="114300" simplePos="0" relativeHeight="251658240" behindDoc="1" locked="0" layoutInCell="1" allowOverlap="1" wp14:anchorId="1F511A91" wp14:editId="1EB808D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732" w:type="pct"/>
          <w:vAlign w:val="center"/>
        </w:tcPr>
        <w:p w14:paraId="0969E40A" w14:textId="2E05D220" w:rsidR="00D27462" w:rsidRPr="001249D6" w:rsidRDefault="00D27462" w:rsidP="00D27462">
          <w:pPr>
            <w:pStyle w:val="Header"/>
            <w:spacing w:after="0" w:line="240" w:lineRule="auto"/>
            <w:jc w:val="center"/>
            <w:rPr>
              <w:rFonts w:ascii="Arial" w:hAnsi="Arial" w:cs="Arial"/>
              <w:b/>
              <w:sz w:val="20"/>
              <w:szCs w:val="20"/>
            </w:rPr>
          </w:pPr>
        </w:p>
        <w:p w14:paraId="3E5DF833" w14:textId="04ECF0FC"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5A0F7D9D" w14:textId="3F070CD6"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sidR="00AB6174">
            <w:rPr>
              <w:rFonts w:ascii="Arial" w:hAnsi="Arial" w:cs="Arial"/>
              <w:b/>
              <w:sz w:val="28"/>
              <w:szCs w:val="28"/>
            </w:rPr>
            <w:t xml:space="preserve"> de Științe, Educație Fizică și Informatică</w:t>
          </w:r>
        </w:p>
      </w:tc>
      <w:tc>
        <w:tcPr>
          <w:tcW w:w="668" w:type="pct"/>
          <w:vAlign w:val="center"/>
        </w:tcPr>
        <w:p w14:paraId="3F2EA713" w14:textId="77777777" w:rsidR="00D27462" w:rsidRDefault="00D27462" w:rsidP="00D27462">
          <w:pPr>
            <w:pStyle w:val="Header"/>
            <w:spacing w:after="0"/>
            <w:jc w:val="center"/>
          </w:pPr>
        </w:p>
        <w:p w14:paraId="1F52E6CC" w14:textId="3F14DB62" w:rsidR="00544632" w:rsidRPr="00504204" w:rsidRDefault="00544632" w:rsidP="00D27462">
          <w:pPr>
            <w:pStyle w:val="Header"/>
            <w:spacing w:after="0"/>
            <w:jc w:val="center"/>
          </w:pPr>
          <w:r>
            <w:rPr>
              <w:noProof/>
            </w:rPr>
            <w:drawing>
              <wp:inline distT="0" distB="0" distL="0" distR="0" wp14:anchorId="1E311525" wp14:editId="10ECC76E">
                <wp:extent cx="785357" cy="78105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87626" cy="783307"/>
                        </a:xfrm>
                        <a:prstGeom prst="rect">
                          <a:avLst/>
                        </a:prstGeom>
                      </pic:spPr>
                    </pic:pic>
                  </a:graphicData>
                </a:graphic>
              </wp:inline>
            </w:drawing>
          </w:r>
        </w:p>
      </w:tc>
    </w:tr>
  </w:tbl>
  <w:p w14:paraId="3FFC0D45" w14:textId="7D35512D"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45078"/>
    <w:multiLevelType w:val="hybridMultilevel"/>
    <w:tmpl w:val="BDB0A7C0"/>
    <w:lvl w:ilvl="0" w:tplc="844E0E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BA3707"/>
    <w:multiLevelType w:val="hybridMultilevel"/>
    <w:tmpl w:val="334A17F8"/>
    <w:lvl w:ilvl="0" w:tplc="6AC0ABFA">
      <w:start w:val="2"/>
      <w:numFmt w:val="decimal"/>
      <w:lvlText w:val="%1."/>
      <w:lvlJc w:val="left"/>
      <w:pPr>
        <w:ind w:left="6450" w:hanging="360"/>
      </w:pPr>
    </w:lvl>
    <w:lvl w:ilvl="1" w:tplc="04090019">
      <w:start w:val="1"/>
      <w:numFmt w:val="lowerLetter"/>
      <w:lvlText w:val="%2."/>
      <w:lvlJc w:val="left"/>
      <w:pPr>
        <w:ind w:left="7170" w:hanging="360"/>
      </w:pPr>
    </w:lvl>
    <w:lvl w:ilvl="2" w:tplc="0409001B">
      <w:start w:val="1"/>
      <w:numFmt w:val="lowerRoman"/>
      <w:lvlText w:val="%3."/>
      <w:lvlJc w:val="right"/>
      <w:pPr>
        <w:ind w:left="7890" w:hanging="180"/>
      </w:pPr>
    </w:lvl>
    <w:lvl w:ilvl="3" w:tplc="0409000F">
      <w:start w:val="1"/>
      <w:numFmt w:val="decimal"/>
      <w:lvlText w:val="%4."/>
      <w:lvlJc w:val="left"/>
      <w:pPr>
        <w:ind w:left="8610" w:hanging="360"/>
      </w:pPr>
    </w:lvl>
    <w:lvl w:ilvl="4" w:tplc="04090019">
      <w:start w:val="1"/>
      <w:numFmt w:val="lowerLetter"/>
      <w:lvlText w:val="%5."/>
      <w:lvlJc w:val="left"/>
      <w:pPr>
        <w:ind w:left="9330" w:hanging="360"/>
      </w:pPr>
    </w:lvl>
    <w:lvl w:ilvl="5" w:tplc="0409001B">
      <w:start w:val="1"/>
      <w:numFmt w:val="lowerRoman"/>
      <w:lvlText w:val="%6."/>
      <w:lvlJc w:val="right"/>
      <w:pPr>
        <w:ind w:left="10050" w:hanging="180"/>
      </w:pPr>
    </w:lvl>
    <w:lvl w:ilvl="6" w:tplc="0409000F">
      <w:start w:val="1"/>
      <w:numFmt w:val="decimal"/>
      <w:lvlText w:val="%7."/>
      <w:lvlJc w:val="left"/>
      <w:pPr>
        <w:ind w:left="10770" w:hanging="360"/>
      </w:pPr>
    </w:lvl>
    <w:lvl w:ilvl="7" w:tplc="04090019">
      <w:start w:val="1"/>
      <w:numFmt w:val="lowerLetter"/>
      <w:lvlText w:val="%8."/>
      <w:lvlJc w:val="left"/>
      <w:pPr>
        <w:ind w:left="11490" w:hanging="360"/>
      </w:pPr>
    </w:lvl>
    <w:lvl w:ilvl="8" w:tplc="0409001B">
      <w:start w:val="1"/>
      <w:numFmt w:val="lowerRoman"/>
      <w:lvlText w:val="%9."/>
      <w:lvlJc w:val="right"/>
      <w:pPr>
        <w:ind w:left="12210" w:hanging="180"/>
      </w:pPr>
    </w:lvl>
  </w:abstractNum>
  <w:abstractNum w:abstractNumId="3"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4177C7"/>
    <w:multiLevelType w:val="hybridMultilevel"/>
    <w:tmpl w:val="A300A82A"/>
    <w:lvl w:ilvl="0" w:tplc="04090001">
      <w:start w:val="1"/>
      <w:numFmt w:val="bullet"/>
      <w:lvlText w:val=""/>
      <w:lvlJc w:val="left"/>
      <w:pPr>
        <w:ind w:left="720" w:hanging="360"/>
      </w:pPr>
      <w:rPr>
        <w:rFonts w:ascii="Symbol" w:hAnsi="Symbol" w:hint="default"/>
      </w:rPr>
    </w:lvl>
    <w:lvl w:ilvl="1" w:tplc="EBE4292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15D76"/>
    <w:multiLevelType w:val="hybridMultilevel"/>
    <w:tmpl w:val="88E8D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007FB2"/>
    <w:multiLevelType w:val="hybridMultilevel"/>
    <w:tmpl w:val="B046E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0" w15:restartNumberingAfterBreak="0">
    <w:nsid w:val="10565BAF"/>
    <w:multiLevelType w:val="hybridMultilevel"/>
    <w:tmpl w:val="49FA48D8"/>
    <w:lvl w:ilvl="0" w:tplc="3D706EBA">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6E7627C"/>
    <w:multiLevelType w:val="hybridMultilevel"/>
    <w:tmpl w:val="9EE68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DF7AB2"/>
    <w:multiLevelType w:val="hybridMultilevel"/>
    <w:tmpl w:val="A0883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3677432A"/>
    <w:multiLevelType w:val="hybridMultilevel"/>
    <w:tmpl w:val="F75E88D0"/>
    <w:lvl w:ilvl="0" w:tplc="D820E6F6">
      <w:start w:val="1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3B3A6C9C"/>
    <w:multiLevelType w:val="hybridMultilevel"/>
    <w:tmpl w:val="F2EAB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66313D"/>
    <w:multiLevelType w:val="hybridMultilevel"/>
    <w:tmpl w:val="7F927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4A2177"/>
    <w:multiLevelType w:val="hybridMultilevel"/>
    <w:tmpl w:val="20F49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2F5537A"/>
    <w:multiLevelType w:val="hybridMultilevel"/>
    <w:tmpl w:val="5050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EE29AD"/>
    <w:multiLevelType w:val="hybridMultilevel"/>
    <w:tmpl w:val="1DEAF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26F12"/>
    <w:multiLevelType w:val="hybridMultilevel"/>
    <w:tmpl w:val="73C827EE"/>
    <w:lvl w:ilvl="0" w:tplc="547A592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BE60A8"/>
    <w:multiLevelType w:val="hybridMultilevel"/>
    <w:tmpl w:val="C6FC2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5" w15:restartNumberingAfterBreak="0">
    <w:nsid w:val="72323784"/>
    <w:multiLevelType w:val="hybridMultilevel"/>
    <w:tmpl w:val="CDFA97D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6"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7"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47B5C49"/>
    <w:multiLevelType w:val="hybridMultilevel"/>
    <w:tmpl w:val="5D7E3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E67450"/>
    <w:multiLevelType w:val="hybridMultilevel"/>
    <w:tmpl w:val="1CC05DC8"/>
    <w:lvl w:ilvl="0" w:tplc="4AF27E36">
      <w:start w:val="1"/>
      <w:numFmt w:val="decimal"/>
      <w:lvlText w:val="%1."/>
      <w:lvlJc w:val="left"/>
      <w:pPr>
        <w:ind w:left="1353" w:hanging="360"/>
      </w:pPr>
      <w:rPr>
        <w:rFonts w:asciiTheme="majorBidi" w:hAnsiTheme="majorBidi" w:cstheme="majorBidi" w:hint="default"/>
        <w:sz w:val="24"/>
        <w:szCs w:val="24"/>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40"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93447">
    <w:abstractNumId w:val="1"/>
  </w:num>
  <w:num w:numId="2" w16cid:durableId="1314993467">
    <w:abstractNumId w:val="22"/>
  </w:num>
  <w:num w:numId="3" w16cid:durableId="258608419">
    <w:abstractNumId w:val="16"/>
  </w:num>
  <w:num w:numId="4" w16cid:durableId="824277224">
    <w:abstractNumId w:val="32"/>
  </w:num>
  <w:num w:numId="5" w16cid:durableId="1395470212">
    <w:abstractNumId w:val="23"/>
  </w:num>
  <w:num w:numId="6" w16cid:durableId="1887570307">
    <w:abstractNumId w:val="3"/>
  </w:num>
  <w:num w:numId="7" w16cid:durableId="311913043">
    <w:abstractNumId w:val="7"/>
  </w:num>
  <w:num w:numId="8" w16cid:durableId="83376813">
    <w:abstractNumId w:val="19"/>
  </w:num>
  <w:num w:numId="9" w16cid:durableId="1415782996">
    <w:abstractNumId w:val="41"/>
  </w:num>
  <w:num w:numId="10" w16cid:durableId="115563253">
    <w:abstractNumId w:val="21"/>
  </w:num>
  <w:num w:numId="11" w16cid:durableId="1712412863">
    <w:abstractNumId w:val="9"/>
  </w:num>
  <w:num w:numId="12" w16cid:durableId="684669261">
    <w:abstractNumId w:val="36"/>
  </w:num>
  <w:num w:numId="13" w16cid:durableId="589778944">
    <w:abstractNumId w:val="24"/>
  </w:num>
  <w:num w:numId="14" w16cid:durableId="283855198">
    <w:abstractNumId w:val="27"/>
  </w:num>
  <w:num w:numId="15" w16cid:durableId="727650862">
    <w:abstractNumId w:val="25"/>
  </w:num>
  <w:num w:numId="16" w16cid:durableId="1808426706">
    <w:abstractNumId w:val="13"/>
  </w:num>
  <w:num w:numId="17" w16cid:durableId="582108211">
    <w:abstractNumId w:val="6"/>
  </w:num>
  <w:num w:numId="18" w16cid:durableId="471601454">
    <w:abstractNumId w:val="33"/>
  </w:num>
  <w:num w:numId="19" w16cid:durableId="222521144">
    <w:abstractNumId w:val="14"/>
  </w:num>
  <w:num w:numId="20" w16cid:durableId="1666738476">
    <w:abstractNumId w:val="37"/>
  </w:num>
  <w:num w:numId="21" w16cid:durableId="772676043">
    <w:abstractNumId w:val="11"/>
  </w:num>
  <w:num w:numId="22" w16cid:durableId="661348124">
    <w:abstractNumId w:val="42"/>
  </w:num>
  <w:num w:numId="23" w16cid:durableId="1415277359">
    <w:abstractNumId w:val="12"/>
  </w:num>
  <w:num w:numId="24" w16cid:durableId="2052487911">
    <w:abstractNumId w:val="40"/>
  </w:num>
  <w:num w:numId="25" w16cid:durableId="1046226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4264592">
    <w:abstractNumId w:val="17"/>
  </w:num>
  <w:num w:numId="27" w16cid:durableId="1365473282">
    <w:abstractNumId w:val="18"/>
  </w:num>
  <w:num w:numId="28" w16cid:durableId="142627163">
    <w:abstractNumId w:val="8"/>
  </w:num>
  <w:num w:numId="29" w16cid:durableId="1455321601">
    <w:abstractNumId w:val="20"/>
  </w:num>
  <w:num w:numId="30" w16cid:durableId="1374619729">
    <w:abstractNumId w:val="5"/>
  </w:num>
  <w:num w:numId="31" w16cid:durableId="1394348159">
    <w:abstractNumId w:val="10"/>
  </w:num>
  <w:num w:numId="32" w16cid:durableId="8354597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5525996">
    <w:abstractNumId w:val="34"/>
  </w:num>
  <w:num w:numId="34" w16cid:durableId="1095438827">
    <w:abstractNumId w:val="30"/>
  </w:num>
  <w:num w:numId="35" w16cid:durableId="1052461964">
    <w:abstractNumId w:val="4"/>
  </w:num>
  <w:num w:numId="36" w16cid:durableId="1121729851">
    <w:abstractNumId w:val="0"/>
  </w:num>
  <w:num w:numId="37" w16cid:durableId="664237953">
    <w:abstractNumId w:val="31"/>
  </w:num>
  <w:num w:numId="38" w16cid:durableId="1984649864">
    <w:abstractNumId w:val="29"/>
  </w:num>
  <w:num w:numId="39" w16cid:durableId="398677220">
    <w:abstractNumId w:val="38"/>
  </w:num>
  <w:num w:numId="40" w16cid:durableId="75466700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99791854">
    <w:abstractNumId w:val="2"/>
  </w:num>
  <w:num w:numId="42" w16cid:durableId="2011835029">
    <w:abstractNumId w:val="26"/>
  </w:num>
  <w:num w:numId="43" w16cid:durableId="1368025757">
    <w:abstractNumId w:val="28"/>
  </w:num>
  <w:num w:numId="44" w16cid:durableId="65911287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F77"/>
    <w:rsid w:val="00001821"/>
    <w:rsid w:val="000047A4"/>
    <w:rsid w:val="000067D9"/>
    <w:rsid w:val="00017127"/>
    <w:rsid w:val="000229B8"/>
    <w:rsid w:val="00024FEB"/>
    <w:rsid w:val="00042830"/>
    <w:rsid w:val="00043E52"/>
    <w:rsid w:val="00046995"/>
    <w:rsid w:val="00047C2D"/>
    <w:rsid w:val="00051BDC"/>
    <w:rsid w:val="00057E55"/>
    <w:rsid w:val="0007008C"/>
    <w:rsid w:val="0007194F"/>
    <w:rsid w:val="00072B00"/>
    <w:rsid w:val="00077E6C"/>
    <w:rsid w:val="0008100D"/>
    <w:rsid w:val="00085094"/>
    <w:rsid w:val="000A3739"/>
    <w:rsid w:val="000A5A59"/>
    <w:rsid w:val="000B053A"/>
    <w:rsid w:val="000B1429"/>
    <w:rsid w:val="000B3BD0"/>
    <w:rsid w:val="000B482F"/>
    <w:rsid w:val="000B6EB7"/>
    <w:rsid w:val="000C1BA3"/>
    <w:rsid w:val="000C2BD3"/>
    <w:rsid w:val="000C338B"/>
    <w:rsid w:val="000E0211"/>
    <w:rsid w:val="000E0F5C"/>
    <w:rsid w:val="000E3686"/>
    <w:rsid w:val="000E4FBF"/>
    <w:rsid w:val="000F5607"/>
    <w:rsid w:val="00101A4C"/>
    <w:rsid w:val="001104F4"/>
    <w:rsid w:val="001177E6"/>
    <w:rsid w:val="0013302B"/>
    <w:rsid w:val="00136B06"/>
    <w:rsid w:val="00140EB3"/>
    <w:rsid w:val="00147C51"/>
    <w:rsid w:val="00155123"/>
    <w:rsid w:val="00161CC5"/>
    <w:rsid w:val="00182C22"/>
    <w:rsid w:val="001878EA"/>
    <w:rsid w:val="00196FD8"/>
    <w:rsid w:val="001A32A9"/>
    <w:rsid w:val="001A6CC3"/>
    <w:rsid w:val="001A7391"/>
    <w:rsid w:val="001B1709"/>
    <w:rsid w:val="001B1D5F"/>
    <w:rsid w:val="001B2D42"/>
    <w:rsid w:val="001B6453"/>
    <w:rsid w:val="001C5375"/>
    <w:rsid w:val="001D272D"/>
    <w:rsid w:val="001D47A6"/>
    <w:rsid w:val="001E4545"/>
    <w:rsid w:val="001F003F"/>
    <w:rsid w:val="001F1957"/>
    <w:rsid w:val="001F250F"/>
    <w:rsid w:val="001F4669"/>
    <w:rsid w:val="001F4D37"/>
    <w:rsid w:val="001F64E5"/>
    <w:rsid w:val="001F661E"/>
    <w:rsid w:val="002037F7"/>
    <w:rsid w:val="00204311"/>
    <w:rsid w:val="0020512B"/>
    <w:rsid w:val="00207A26"/>
    <w:rsid w:val="0021418D"/>
    <w:rsid w:val="00225272"/>
    <w:rsid w:val="00227DE5"/>
    <w:rsid w:val="00241E04"/>
    <w:rsid w:val="00246F30"/>
    <w:rsid w:val="002522F4"/>
    <w:rsid w:val="00253624"/>
    <w:rsid w:val="002625B0"/>
    <w:rsid w:val="00267ECC"/>
    <w:rsid w:val="0027455B"/>
    <w:rsid w:val="002809D5"/>
    <w:rsid w:val="002812A5"/>
    <w:rsid w:val="00282A08"/>
    <w:rsid w:val="00285303"/>
    <w:rsid w:val="00287260"/>
    <w:rsid w:val="00291777"/>
    <w:rsid w:val="00294A50"/>
    <w:rsid w:val="00297FDE"/>
    <w:rsid w:val="002A0A18"/>
    <w:rsid w:val="002A0FC9"/>
    <w:rsid w:val="002A2A27"/>
    <w:rsid w:val="002A7E51"/>
    <w:rsid w:val="002B2D67"/>
    <w:rsid w:val="002B3BDA"/>
    <w:rsid w:val="002C3E30"/>
    <w:rsid w:val="002C5D1B"/>
    <w:rsid w:val="002C7828"/>
    <w:rsid w:val="002C7C5A"/>
    <w:rsid w:val="002D5B8A"/>
    <w:rsid w:val="002D606A"/>
    <w:rsid w:val="002E3E12"/>
    <w:rsid w:val="002E4AF3"/>
    <w:rsid w:val="002E5ECA"/>
    <w:rsid w:val="002F0971"/>
    <w:rsid w:val="002F4827"/>
    <w:rsid w:val="003075CA"/>
    <w:rsid w:val="00323BAF"/>
    <w:rsid w:val="00324AAD"/>
    <w:rsid w:val="00333131"/>
    <w:rsid w:val="003341B8"/>
    <w:rsid w:val="003363B2"/>
    <w:rsid w:val="00340DCF"/>
    <w:rsid w:val="003437E4"/>
    <w:rsid w:val="0034390B"/>
    <w:rsid w:val="00343DED"/>
    <w:rsid w:val="0034576B"/>
    <w:rsid w:val="00347F53"/>
    <w:rsid w:val="003515D2"/>
    <w:rsid w:val="00351DD4"/>
    <w:rsid w:val="00353AA1"/>
    <w:rsid w:val="0035685D"/>
    <w:rsid w:val="00364359"/>
    <w:rsid w:val="00364C75"/>
    <w:rsid w:val="003665AD"/>
    <w:rsid w:val="003679B5"/>
    <w:rsid w:val="003806E1"/>
    <w:rsid w:val="0038215D"/>
    <w:rsid w:val="003A44E3"/>
    <w:rsid w:val="003B385B"/>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414B1"/>
    <w:rsid w:val="00450A21"/>
    <w:rsid w:val="00453037"/>
    <w:rsid w:val="00454B26"/>
    <w:rsid w:val="004662C2"/>
    <w:rsid w:val="004671D0"/>
    <w:rsid w:val="00473190"/>
    <w:rsid w:val="00475A89"/>
    <w:rsid w:val="004924E0"/>
    <w:rsid w:val="004971AD"/>
    <w:rsid w:val="00497817"/>
    <w:rsid w:val="004A05A3"/>
    <w:rsid w:val="004A08CE"/>
    <w:rsid w:val="004B15F6"/>
    <w:rsid w:val="004B3F93"/>
    <w:rsid w:val="004C3756"/>
    <w:rsid w:val="004C3B3F"/>
    <w:rsid w:val="004D278A"/>
    <w:rsid w:val="004D4A49"/>
    <w:rsid w:val="004E0155"/>
    <w:rsid w:val="004E7FCC"/>
    <w:rsid w:val="004F426F"/>
    <w:rsid w:val="004F6CD3"/>
    <w:rsid w:val="005013E2"/>
    <w:rsid w:val="00502C98"/>
    <w:rsid w:val="00511E2D"/>
    <w:rsid w:val="00530A49"/>
    <w:rsid w:val="00532F3D"/>
    <w:rsid w:val="00533EB9"/>
    <w:rsid w:val="00536B72"/>
    <w:rsid w:val="00544632"/>
    <w:rsid w:val="00563549"/>
    <w:rsid w:val="00576EC0"/>
    <w:rsid w:val="0058346F"/>
    <w:rsid w:val="005924DF"/>
    <w:rsid w:val="005976E7"/>
    <w:rsid w:val="005A12E1"/>
    <w:rsid w:val="005A395E"/>
    <w:rsid w:val="005A4B4E"/>
    <w:rsid w:val="005B402D"/>
    <w:rsid w:val="005B7E57"/>
    <w:rsid w:val="005C23EC"/>
    <w:rsid w:val="005D2AE2"/>
    <w:rsid w:val="005E20A7"/>
    <w:rsid w:val="005E4423"/>
    <w:rsid w:val="005F1488"/>
    <w:rsid w:val="006075EF"/>
    <w:rsid w:val="00630381"/>
    <w:rsid w:val="00634A5F"/>
    <w:rsid w:val="00637494"/>
    <w:rsid w:val="00637B47"/>
    <w:rsid w:val="00640429"/>
    <w:rsid w:val="0065472F"/>
    <w:rsid w:val="00656530"/>
    <w:rsid w:val="00656C36"/>
    <w:rsid w:val="006577CD"/>
    <w:rsid w:val="00660A65"/>
    <w:rsid w:val="00663268"/>
    <w:rsid w:val="006741B4"/>
    <w:rsid w:val="006743B2"/>
    <w:rsid w:val="00681037"/>
    <w:rsid w:val="006813DF"/>
    <w:rsid w:val="00684A40"/>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1C2C"/>
    <w:rsid w:val="007122B4"/>
    <w:rsid w:val="007209ED"/>
    <w:rsid w:val="00723DB0"/>
    <w:rsid w:val="00730CEE"/>
    <w:rsid w:val="00733BD4"/>
    <w:rsid w:val="007449F1"/>
    <w:rsid w:val="00745DEC"/>
    <w:rsid w:val="00746248"/>
    <w:rsid w:val="00754636"/>
    <w:rsid w:val="00757C43"/>
    <w:rsid w:val="00761633"/>
    <w:rsid w:val="00762B26"/>
    <w:rsid w:val="0077122B"/>
    <w:rsid w:val="0077312B"/>
    <w:rsid w:val="007740E0"/>
    <w:rsid w:val="007927E2"/>
    <w:rsid w:val="00797F4F"/>
    <w:rsid w:val="007A1B42"/>
    <w:rsid w:val="007A50A0"/>
    <w:rsid w:val="007A6A25"/>
    <w:rsid w:val="007B2369"/>
    <w:rsid w:val="007B68E4"/>
    <w:rsid w:val="007C374C"/>
    <w:rsid w:val="007C3E40"/>
    <w:rsid w:val="007C6BB6"/>
    <w:rsid w:val="007D57DE"/>
    <w:rsid w:val="007E723C"/>
    <w:rsid w:val="007F393B"/>
    <w:rsid w:val="007F6B7E"/>
    <w:rsid w:val="00801DB0"/>
    <w:rsid w:val="008027E9"/>
    <w:rsid w:val="00803CF2"/>
    <w:rsid w:val="008043E3"/>
    <w:rsid w:val="00804A3A"/>
    <w:rsid w:val="008061BA"/>
    <w:rsid w:val="00816871"/>
    <w:rsid w:val="00816B11"/>
    <w:rsid w:val="00816EC6"/>
    <w:rsid w:val="00817309"/>
    <w:rsid w:val="00827BE0"/>
    <w:rsid w:val="0083153A"/>
    <w:rsid w:val="00835EAD"/>
    <w:rsid w:val="008421F0"/>
    <w:rsid w:val="00842562"/>
    <w:rsid w:val="00850EF4"/>
    <w:rsid w:val="00853A0A"/>
    <w:rsid w:val="00854611"/>
    <w:rsid w:val="00856791"/>
    <w:rsid w:val="00860132"/>
    <w:rsid w:val="00861CAE"/>
    <w:rsid w:val="00865032"/>
    <w:rsid w:val="0086609A"/>
    <w:rsid w:val="008712DB"/>
    <w:rsid w:val="00873DD5"/>
    <w:rsid w:val="00881875"/>
    <w:rsid w:val="00884244"/>
    <w:rsid w:val="00897094"/>
    <w:rsid w:val="00897E4F"/>
    <w:rsid w:val="008A1E7A"/>
    <w:rsid w:val="008A7114"/>
    <w:rsid w:val="008B4A1F"/>
    <w:rsid w:val="008B5BEA"/>
    <w:rsid w:val="008D1A77"/>
    <w:rsid w:val="008D49B5"/>
    <w:rsid w:val="008D7937"/>
    <w:rsid w:val="008E4BB6"/>
    <w:rsid w:val="008E4E13"/>
    <w:rsid w:val="008E51C6"/>
    <w:rsid w:val="008E5CBA"/>
    <w:rsid w:val="008E6270"/>
    <w:rsid w:val="008F44F6"/>
    <w:rsid w:val="008F48E0"/>
    <w:rsid w:val="009053CE"/>
    <w:rsid w:val="009115A7"/>
    <w:rsid w:val="0091383B"/>
    <w:rsid w:val="00916D13"/>
    <w:rsid w:val="00924485"/>
    <w:rsid w:val="00926C0E"/>
    <w:rsid w:val="00930CE9"/>
    <w:rsid w:val="0094747F"/>
    <w:rsid w:val="00962A3E"/>
    <w:rsid w:val="009739F4"/>
    <w:rsid w:val="00975323"/>
    <w:rsid w:val="00980E17"/>
    <w:rsid w:val="00994E0F"/>
    <w:rsid w:val="009A162C"/>
    <w:rsid w:val="009A64D0"/>
    <w:rsid w:val="009B0688"/>
    <w:rsid w:val="009B449A"/>
    <w:rsid w:val="009B687D"/>
    <w:rsid w:val="009C0D38"/>
    <w:rsid w:val="009C1184"/>
    <w:rsid w:val="009C6E3E"/>
    <w:rsid w:val="009E64C2"/>
    <w:rsid w:val="009E6519"/>
    <w:rsid w:val="009F003A"/>
    <w:rsid w:val="009F23A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77F50"/>
    <w:rsid w:val="00A8092B"/>
    <w:rsid w:val="00A93E6C"/>
    <w:rsid w:val="00A94851"/>
    <w:rsid w:val="00A97B4B"/>
    <w:rsid w:val="00AA5BBD"/>
    <w:rsid w:val="00AB18CF"/>
    <w:rsid w:val="00AB36EF"/>
    <w:rsid w:val="00AB4BB4"/>
    <w:rsid w:val="00AB549C"/>
    <w:rsid w:val="00AB6174"/>
    <w:rsid w:val="00AD46A4"/>
    <w:rsid w:val="00AD48B4"/>
    <w:rsid w:val="00AD6760"/>
    <w:rsid w:val="00AE0EFD"/>
    <w:rsid w:val="00AE251B"/>
    <w:rsid w:val="00AE553F"/>
    <w:rsid w:val="00AF5031"/>
    <w:rsid w:val="00B13421"/>
    <w:rsid w:val="00B33D7D"/>
    <w:rsid w:val="00B36DB8"/>
    <w:rsid w:val="00B436DD"/>
    <w:rsid w:val="00B4650B"/>
    <w:rsid w:val="00B52968"/>
    <w:rsid w:val="00B53C95"/>
    <w:rsid w:val="00B54B49"/>
    <w:rsid w:val="00B559AB"/>
    <w:rsid w:val="00B609FA"/>
    <w:rsid w:val="00B63901"/>
    <w:rsid w:val="00B7109F"/>
    <w:rsid w:val="00B7391E"/>
    <w:rsid w:val="00B82661"/>
    <w:rsid w:val="00B91DB1"/>
    <w:rsid w:val="00B95F96"/>
    <w:rsid w:val="00B96466"/>
    <w:rsid w:val="00B97DD5"/>
    <w:rsid w:val="00BA0EDC"/>
    <w:rsid w:val="00BB50D8"/>
    <w:rsid w:val="00BC246B"/>
    <w:rsid w:val="00BC54CA"/>
    <w:rsid w:val="00BD7432"/>
    <w:rsid w:val="00BE0C98"/>
    <w:rsid w:val="00BE6107"/>
    <w:rsid w:val="00C016EB"/>
    <w:rsid w:val="00C036D6"/>
    <w:rsid w:val="00C116E4"/>
    <w:rsid w:val="00C1183D"/>
    <w:rsid w:val="00C14143"/>
    <w:rsid w:val="00C1599F"/>
    <w:rsid w:val="00C26673"/>
    <w:rsid w:val="00C33B75"/>
    <w:rsid w:val="00C36E73"/>
    <w:rsid w:val="00C37AFA"/>
    <w:rsid w:val="00C424BD"/>
    <w:rsid w:val="00C475A3"/>
    <w:rsid w:val="00C62788"/>
    <w:rsid w:val="00C62D93"/>
    <w:rsid w:val="00C766FA"/>
    <w:rsid w:val="00C83775"/>
    <w:rsid w:val="00C85AC1"/>
    <w:rsid w:val="00C95C61"/>
    <w:rsid w:val="00CA006D"/>
    <w:rsid w:val="00CA4954"/>
    <w:rsid w:val="00CA7575"/>
    <w:rsid w:val="00CB5500"/>
    <w:rsid w:val="00CB707D"/>
    <w:rsid w:val="00CB7FF3"/>
    <w:rsid w:val="00CC09F3"/>
    <w:rsid w:val="00CC6774"/>
    <w:rsid w:val="00CD05ED"/>
    <w:rsid w:val="00CD5D12"/>
    <w:rsid w:val="00CD6527"/>
    <w:rsid w:val="00CE0CD9"/>
    <w:rsid w:val="00CE29EC"/>
    <w:rsid w:val="00CE6B0C"/>
    <w:rsid w:val="00CE71E1"/>
    <w:rsid w:val="00CE7A16"/>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AC"/>
    <w:rsid w:val="00D605BE"/>
    <w:rsid w:val="00D618A9"/>
    <w:rsid w:val="00D7773C"/>
    <w:rsid w:val="00D82786"/>
    <w:rsid w:val="00D85A8D"/>
    <w:rsid w:val="00D87395"/>
    <w:rsid w:val="00D95479"/>
    <w:rsid w:val="00D95FB1"/>
    <w:rsid w:val="00DA433D"/>
    <w:rsid w:val="00DB2E68"/>
    <w:rsid w:val="00DC2572"/>
    <w:rsid w:val="00DC450D"/>
    <w:rsid w:val="00DD2B25"/>
    <w:rsid w:val="00DD532D"/>
    <w:rsid w:val="00DE3F01"/>
    <w:rsid w:val="00DF11DA"/>
    <w:rsid w:val="00DF2EBE"/>
    <w:rsid w:val="00DF5DAC"/>
    <w:rsid w:val="00DF6ACB"/>
    <w:rsid w:val="00E017F8"/>
    <w:rsid w:val="00E02214"/>
    <w:rsid w:val="00E037F6"/>
    <w:rsid w:val="00E10ACB"/>
    <w:rsid w:val="00E116EB"/>
    <w:rsid w:val="00E1550B"/>
    <w:rsid w:val="00E20BD3"/>
    <w:rsid w:val="00E22618"/>
    <w:rsid w:val="00E31041"/>
    <w:rsid w:val="00E3142E"/>
    <w:rsid w:val="00E352FA"/>
    <w:rsid w:val="00E437C3"/>
    <w:rsid w:val="00E5213F"/>
    <w:rsid w:val="00E56AA2"/>
    <w:rsid w:val="00E6114C"/>
    <w:rsid w:val="00E70E1A"/>
    <w:rsid w:val="00E71898"/>
    <w:rsid w:val="00E72ABE"/>
    <w:rsid w:val="00E80DB9"/>
    <w:rsid w:val="00E855E1"/>
    <w:rsid w:val="00E85C51"/>
    <w:rsid w:val="00E869CC"/>
    <w:rsid w:val="00E87AFB"/>
    <w:rsid w:val="00E91F96"/>
    <w:rsid w:val="00E9469D"/>
    <w:rsid w:val="00EA0AA9"/>
    <w:rsid w:val="00EA35DA"/>
    <w:rsid w:val="00EB1368"/>
    <w:rsid w:val="00EB2B74"/>
    <w:rsid w:val="00EC4964"/>
    <w:rsid w:val="00EC5620"/>
    <w:rsid w:val="00ED7111"/>
    <w:rsid w:val="00EE0E8F"/>
    <w:rsid w:val="00EE1105"/>
    <w:rsid w:val="00EE2109"/>
    <w:rsid w:val="00EE5094"/>
    <w:rsid w:val="00EE528D"/>
    <w:rsid w:val="00EE58FA"/>
    <w:rsid w:val="00EE6443"/>
    <w:rsid w:val="00EE7EA1"/>
    <w:rsid w:val="00EF2DBE"/>
    <w:rsid w:val="00EF4811"/>
    <w:rsid w:val="00EF61F2"/>
    <w:rsid w:val="00EF6372"/>
    <w:rsid w:val="00F054FF"/>
    <w:rsid w:val="00F10B46"/>
    <w:rsid w:val="00F13B1A"/>
    <w:rsid w:val="00F15C49"/>
    <w:rsid w:val="00F232D5"/>
    <w:rsid w:val="00F27495"/>
    <w:rsid w:val="00F30583"/>
    <w:rsid w:val="00F31C12"/>
    <w:rsid w:val="00F352DE"/>
    <w:rsid w:val="00F36AE2"/>
    <w:rsid w:val="00F413D2"/>
    <w:rsid w:val="00F43691"/>
    <w:rsid w:val="00F50D8A"/>
    <w:rsid w:val="00F51B11"/>
    <w:rsid w:val="00F56343"/>
    <w:rsid w:val="00F74C37"/>
    <w:rsid w:val="00F77194"/>
    <w:rsid w:val="00F8483C"/>
    <w:rsid w:val="00F90C98"/>
    <w:rsid w:val="00F94E7A"/>
    <w:rsid w:val="00F9613F"/>
    <w:rsid w:val="00F961FD"/>
    <w:rsid w:val="00F972C4"/>
    <w:rsid w:val="00FA037A"/>
    <w:rsid w:val="00FA0ADD"/>
    <w:rsid w:val="00FA52D0"/>
    <w:rsid w:val="00FA53B9"/>
    <w:rsid w:val="00FB4ADB"/>
    <w:rsid w:val="00FB55B0"/>
    <w:rsid w:val="00FB608B"/>
    <w:rsid w:val="00FB6888"/>
    <w:rsid w:val="00FB7977"/>
    <w:rsid w:val="00FC4935"/>
    <w:rsid w:val="00FC63E9"/>
    <w:rsid w:val="00FD0711"/>
    <w:rsid w:val="00FD4111"/>
    <w:rsid w:val="00FD54D5"/>
    <w:rsid w:val="00FD5B5D"/>
    <w:rsid w:val="00FD7E96"/>
    <w:rsid w:val="00FE0BA9"/>
    <w:rsid w:val="00FE136D"/>
    <w:rsid w:val="00FF00D9"/>
    <w:rsid w:val="00FF1484"/>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980DD7C"/>
  <w14:defaultImageDpi w14:val="0"/>
  <w15:docId w15:val="{91DC5219-AF98-4426-AAB8-9D5D6174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val="ro-RO" w:eastAsia="x-none"/>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eastAsia="x-none"/>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eastAsia="x-none"/>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F961FD"/>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F961FD"/>
    <w:rPr>
      <w:rFonts w:ascii="Times New Roman" w:hAnsi="Times New Roman" w:cs="Times New Roman"/>
      <w:sz w:val="24"/>
      <w:szCs w:val="24"/>
      <w:lang w:val="ro-RO"/>
    </w:rPr>
  </w:style>
  <w:style w:type="character" w:styleId="UnresolvedMention">
    <w:name w:val="Unresolved Mention"/>
    <w:basedOn w:val="DefaultParagraphFont"/>
    <w:uiPriority w:val="99"/>
    <w:semiHidden/>
    <w:unhideWhenUsed/>
    <w:rsid w:val="002E4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93754">
      <w:bodyDiv w:val="1"/>
      <w:marLeft w:val="0"/>
      <w:marRight w:val="0"/>
      <w:marTop w:val="0"/>
      <w:marBottom w:val="0"/>
      <w:divBdr>
        <w:top w:val="none" w:sz="0" w:space="0" w:color="auto"/>
        <w:left w:val="none" w:sz="0" w:space="0" w:color="auto"/>
        <w:bottom w:val="none" w:sz="0" w:space="0" w:color="auto"/>
        <w:right w:val="none" w:sz="0" w:space="0" w:color="auto"/>
      </w:divBdr>
    </w:div>
    <w:div w:id="90860308">
      <w:bodyDiv w:val="1"/>
      <w:marLeft w:val="0"/>
      <w:marRight w:val="0"/>
      <w:marTop w:val="0"/>
      <w:marBottom w:val="0"/>
      <w:divBdr>
        <w:top w:val="none" w:sz="0" w:space="0" w:color="auto"/>
        <w:left w:val="none" w:sz="0" w:space="0" w:color="auto"/>
        <w:bottom w:val="none" w:sz="0" w:space="0" w:color="auto"/>
        <w:right w:val="none" w:sz="0" w:space="0" w:color="auto"/>
      </w:divBdr>
    </w:div>
    <w:div w:id="102191073">
      <w:bodyDiv w:val="1"/>
      <w:marLeft w:val="0"/>
      <w:marRight w:val="0"/>
      <w:marTop w:val="0"/>
      <w:marBottom w:val="0"/>
      <w:divBdr>
        <w:top w:val="none" w:sz="0" w:space="0" w:color="auto"/>
        <w:left w:val="none" w:sz="0" w:space="0" w:color="auto"/>
        <w:bottom w:val="none" w:sz="0" w:space="0" w:color="auto"/>
        <w:right w:val="none" w:sz="0" w:space="0" w:color="auto"/>
      </w:divBdr>
    </w:div>
    <w:div w:id="165094387">
      <w:bodyDiv w:val="1"/>
      <w:marLeft w:val="0"/>
      <w:marRight w:val="0"/>
      <w:marTop w:val="0"/>
      <w:marBottom w:val="0"/>
      <w:divBdr>
        <w:top w:val="none" w:sz="0" w:space="0" w:color="auto"/>
        <w:left w:val="none" w:sz="0" w:space="0" w:color="auto"/>
        <w:bottom w:val="none" w:sz="0" w:space="0" w:color="auto"/>
        <w:right w:val="none" w:sz="0" w:space="0" w:color="auto"/>
      </w:divBdr>
    </w:div>
    <w:div w:id="193540858">
      <w:bodyDiv w:val="1"/>
      <w:marLeft w:val="0"/>
      <w:marRight w:val="0"/>
      <w:marTop w:val="0"/>
      <w:marBottom w:val="0"/>
      <w:divBdr>
        <w:top w:val="none" w:sz="0" w:space="0" w:color="auto"/>
        <w:left w:val="none" w:sz="0" w:space="0" w:color="auto"/>
        <w:bottom w:val="none" w:sz="0" w:space="0" w:color="auto"/>
        <w:right w:val="none" w:sz="0" w:space="0" w:color="auto"/>
      </w:divBdr>
    </w:div>
    <w:div w:id="241136430">
      <w:bodyDiv w:val="1"/>
      <w:marLeft w:val="0"/>
      <w:marRight w:val="0"/>
      <w:marTop w:val="0"/>
      <w:marBottom w:val="0"/>
      <w:divBdr>
        <w:top w:val="none" w:sz="0" w:space="0" w:color="auto"/>
        <w:left w:val="none" w:sz="0" w:space="0" w:color="auto"/>
        <w:bottom w:val="none" w:sz="0" w:space="0" w:color="auto"/>
        <w:right w:val="none" w:sz="0" w:space="0" w:color="auto"/>
      </w:divBdr>
    </w:div>
    <w:div w:id="277226421">
      <w:bodyDiv w:val="1"/>
      <w:marLeft w:val="0"/>
      <w:marRight w:val="0"/>
      <w:marTop w:val="0"/>
      <w:marBottom w:val="0"/>
      <w:divBdr>
        <w:top w:val="none" w:sz="0" w:space="0" w:color="auto"/>
        <w:left w:val="none" w:sz="0" w:space="0" w:color="auto"/>
        <w:bottom w:val="none" w:sz="0" w:space="0" w:color="auto"/>
        <w:right w:val="none" w:sz="0" w:space="0" w:color="auto"/>
      </w:divBdr>
    </w:div>
    <w:div w:id="320083874">
      <w:bodyDiv w:val="1"/>
      <w:marLeft w:val="0"/>
      <w:marRight w:val="0"/>
      <w:marTop w:val="0"/>
      <w:marBottom w:val="0"/>
      <w:divBdr>
        <w:top w:val="none" w:sz="0" w:space="0" w:color="auto"/>
        <w:left w:val="none" w:sz="0" w:space="0" w:color="auto"/>
        <w:bottom w:val="none" w:sz="0" w:space="0" w:color="auto"/>
        <w:right w:val="none" w:sz="0" w:space="0" w:color="auto"/>
      </w:divBdr>
    </w:div>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23846104">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478884627">
      <w:bodyDiv w:val="1"/>
      <w:marLeft w:val="0"/>
      <w:marRight w:val="0"/>
      <w:marTop w:val="0"/>
      <w:marBottom w:val="0"/>
      <w:divBdr>
        <w:top w:val="none" w:sz="0" w:space="0" w:color="auto"/>
        <w:left w:val="none" w:sz="0" w:space="0" w:color="auto"/>
        <w:bottom w:val="none" w:sz="0" w:space="0" w:color="auto"/>
        <w:right w:val="none" w:sz="0" w:space="0" w:color="auto"/>
      </w:divBdr>
    </w:div>
    <w:div w:id="486676545">
      <w:bodyDiv w:val="1"/>
      <w:marLeft w:val="0"/>
      <w:marRight w:val="0"/>
      <w:marTop w:val="0"/>
      <w:marBottom w:val="0"/>
      <w:divBdr>
        <w:top w:val="none" w:sz="0" w:space="0" w:color="auto"/>
        <w:left w:val="none" w:sz="0" w:space="0" w:color="auto"/>
        <w:bottom w:val="none" w:sz="0" w:space="0" w:color="auto"/>
        <w:right w:val="none" w:sz="0" w:space="0" w:color="auto"/>
      </w:divBdr>
    </w:div>
    <w:div w:id="583101398">
      <w:bodyDiv w:val="1"/>
      <w:marLeft w:val="0"/>
      <w:marRight w:val="0"/>
      <w:marTop w:val="0"/>
      <w:marBottom w:val="0"/>
      <w:divBdr>
        <w:top w:val="none" w:sz="0" w:space="0" w:color="auto"/>
        <w:left w:val="none" w:sz="0" w:space="0" w:color="auto"/>
        <w:bottom w:val="none" w:sz="0" w:space="0" w:color="auto"/>
        <w:right w:val="none" w:sz="0" w:space="0" w:color="auto"/>
      </w:divBdr>
    </w:div>
    <w:div w:id="612517584">
      <w:bodyDiv w:val="1"/>
      <w:marLeft w:val="0"/>
      <w:marRight w:val="0"/>
      <w:marTop w:val="0"/>
      <w:marBottom w:val="0"/>
      <w:divBdr>
        <w:top w:val="none" w:sz="0" w:space="0" w:color="auto"/>
        <w:left w:val="none" w:sz="0" w:space="0" w:color="auto"/>
        <w:bottom w:val="none" w:sz="0" w:space="0" w:color="auto"/>
        <w:right w:val="none" w:sz="0" w:space="0" w:color="auto"/>
      </w:divBdr>
    </w:div>
    <w:div w:id="613905241">
      <w:bodyDiv w:val="1"/>
      <w:marLeft w:val="0"/>
      <w:marRight w:val="0"/>
      <w:marTop w:val="0"/>
      <w:marBottom w:val="0"/>
      <w:divBdr>
        <w:top w:val="none" w:sz="0" w:space="0" w:color="auto"/>
        <w:left w:val="none" w:sz="0" w:space="0" w:color="auto"/>
        <w:bottom w:val="none" w:sz="0" w:space="0" w:color="auto"/>
        <w:right w:val="none" w:sz="0" w:space="0" w:color="auto"/>
      </w:divBdr>
    </w:div>
    <w:div w:id="661204061">
      <w:bodyDiv w:val="1"/>
      <w:marLeft w:val="0"/>
      <w:marRight w:val="0"/>
      <w:marTop w:val="0"/>
      <w:marBottom w:val="0"/>
      <w:divBdr>
        <w:top w:val="none" w:sz="0" w:space="0" w:color="auto"/>
        <w:left w:val="none" w:sz="0" w:space="0" w:color="auto"/>
        <w:bottom w:val="none" w:sz="0" w:space="0" w:color="auto"/>
        <w:right w:val="none" w:sz="0" w:space="0" w:color="auto"/>
      </w:divBdr>
    </w:div>
    <w:div w:id="711418127">
      <w:bodyDiv w:val="1"/>
      <w:marLeft w:val="0"/>
      <w:marRight w:val="0"/>
      <w:marTop w:val="0"/>
      <w:marBottom w:val="0"/>
      <w:divBdr>
        <w:top w:val="none" w:sz="0" w:space="0" w:color="auto"/>
        <w:left w:val="none" w:sz="0" w:space="0" w:color="auto"/>
        <w:bottom w:val="none" w:sz="0" w:space="0" w:color="auto"/>
        <w:right w:val="none" w:sz="0" w:space="0" w:color="auto"/>
      </w:divBdr>
    </w:div>
    <w:div w:id="722561702">
      <w:bodyDiv w:val="1"/>
      <w:marLeft w:val="0"/>
      <w:marRight w:val="0"/>
      <w:marTop w:val="0"/>
      <w:marBottom w:val="0"/>
      <w:divBdr>
        <w:top w:val="none" w:sz="0" w:space="0" w:color="auto"/>
        <w:left w:val="none" w:sz="0" w:space="0" w:color="auto"/>
        <w:bottom w:val="none" w:sz="0" w:space="0" w:color="auto"/>
        <w:right w:val="none" w:sz="0" w:space="0" w:color="auto"/>
      </w:divBdr>
    </w:div>
    <w:div w:id="734400492">
      <w:bodyDiv w:val="1"/>
      <w:marLeft w:val="0"/>
      <w:marRight w:val="0"/>
      <w:marTop w:val="0"/>
      <w:marBottom w:val="0"/>
      <w:divBdr>
        <w:top w:val="none" w:sz="0" w:space="0" w:color="auto"/>
        <w:left w:val="none" w:sz="0" w:space="0" w:color="auto"/>
        <w:bottom w:val="none" w:sz="0" w:space="0" w:color="auto"/>
        <w:right w:val="none" w:sz="0" w:space="0" w:color="auto"/>
      </w:divBdr>
    </w:div>
    <w:div w:id="740370793">
      <w:bodyDiv w:val="1"/>
      <w:marLeft w:val="0"/>
      <w:marRight w:val="0"/>
      <w:marTop w:val="0"/>
      <w:marBottom w:val="0"/>
      <w:divBdr>
        <w:top w:val="none" w:sz="0" w:space="0" w:color="auto"/>
        <w:left w:val="none" w:sz="0" w:space="0" w:color="auto"/>
        <w:bottom w:val="none" w:sz="0" w:space="0" w:color="auto"/>
        <w:right w:val="none" w:sz="0" w:space="0" w:color="auto"/>
      </w:divBdr>
    </w:div>
    <w:div w:id="814220148">
      <w:bodyDiv w:val="1"/>
      <w:marLeft w:val="0"/>
      <w:marRight w:val="0"/>
      <w:marTop w:val="0"/>
      <w:marBottom w:val="0"/>
      <w:divBdr>
        <w:top w:val="none" w:sz="0" w:space="0" w:color="auto"/>
        <w:left w:val="none" w:sz="0" w:space="0" w:color="auto"/>
        <w:bottom w:val="none" w:sz="0" w:space="0" w:color="auto"/>
        <w:right w:val="none" w:sz="0" w:space="0" w:color="auto"/>
      </w:divBdr>
    </w:div>
    <w:div w:id="869730785">
      <w:bodyDiv w:val="1"/>
      <w:marLeft w:val="0"/>
      <w:marRight w:val="0"/>
      <w:marTop w:val="0"/>
      <w:marBottom w:val="0"/>
      <w:divBdr>
        <w:top w:val="none" w:sz="0" w:space="0" w:color="auto"/>
        <w:left w:val="none" w:sz="0" w:space="0" w:color="auto"/>
        <w:bottom w:val="none" w:sz="0" w:space="0" w:color="auto"/>
        <w:right w:val="none" w:sz="0" w:space="0" w:color="auto"/>
      </w:divBdr>
    </w:div>
    <w:div w:id="902176195">
      <w:bodyDiv w:val="1"/>
      <w:marLeft w:val="0"/>
      <w:marRight w:val="0"/>
      <w:marTop w:val="0"/>
      <w:marBottom w:val="0"/>
      <w:divBdr>
        <w:top w:val="none" w:sz="0" w:space="0" w:color="auto"/>
        <w:left w:val="none" w:sz="0" w:space="0" w:color="auto"/>
        <w:bottom w:val="none" w:sz="0" w:space="0" w:color="auto"/>
        <w:right w:val="none" w:sz="0" w:space="0" w:color="auto"/>
      </w:divBdr>
    </w:div>
    <w:div w:id="1028068376">
      <w:bodyDiv w:val="1"/>
      <w:marLeft w:val="0"/>
      <w:marRight w:val="0"/>
      <w:marTop w:val="0"/>
      <w:marBottom w:val="0"/>
      <w:divBdr>
        <w:top w:val="none" w:sz="0" w:space="0" w:color="auto"/>
        <w:left w:val="none" w:sz="0" w:space="0" w:color="auto"/>
        <w:bottom w:val="none" w:sz="0" w:space="0" w:color="auto"/>
        <w:right w:val="none" w:sz="0" w:space="0" w:color="auto"/>
      </w:divBdr>
    </w:div>
    <w:div w:id="1048997047">
      <w:bodyDiv w:val="1"/>
      <w:marLeft w:val="0"/>
      <w:marRight w:val="0"/>
      <w:marTop w:val="0"/>
      <w:marBottom w:val="0"/>
      <w:divBdr>
        <w:top w:val="none" w:sz="0" w:space="0" w:color="auto"/>
        <w:left w:val="none" w:sz="0" w:space="0" w:color="auto"/>
        <w:bottom w:val="none" w:sz="0" w:space="0" w:color="auto"/>
        <w:right w:val="none" w:sz="0" w:space="0" w:color="auto"/>
      </w:divBdr>
    </w:div>
    <w:div w:id="1104422451">
      <w:bodyDiv w:val="1"/>
      <w:marLeft w:val="0"/>
      <w:marRight w:val="0"/>
      <w:marTop w:val="0"/>
      <w:marBottom w:val="0"/>
      <w:divBdr>
        <w:top w:val="none" w:sz="0" w:space="0" w:color="auto"/>
        <w:left w:val="none" w:sz="0" w:space="0" w:color="auto"/>
        <w:bottom w:val="none" w:sz="0" w:space="0" w:color="auto"/>
        <w:right w:val="none" w:sz="0" w:space="0" w:color="auto"/>
      </w:divBdr>
    </w:div>
    <w:div w:id="1214120164">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229147197">
      <w:bodyDiv w:val="1"/>
      <w:marLeft w:val="0"/>
      <w:marRight w:val="0"/>
      <w:marTop w:val="0"/>
      <w:marBottom w:val="0"/>
      <w:divBdr>
        <w:top w:val="none" w:sz="0" w:space="0" w:color="auto"/>
        <w:left w:val="none" w:sz="0" w:space="0" w:color="auto"/>
        <w:bottom w:val="none" w:sz="0" w:space="0" w:color="auto"/>
        <w:right w:val="none" w:sz="0" w:space="0" w:color="auto"/>
      </w:divBdr>
    </w:div>
    <w:div w:id="1292059184">
      <w:bodyDiv w:val="1"/>
      <w:marLeft w:val="0"/>
      <w:marRight w:val="0"/>
      <w:marTop w:val="0"/>
      <w:marBottom w:val="0"/>
      <w:divBdr>
        <w:top w:val="none" w:sz="0" w:space="0" w:color="auto"/>
        <w:left w:val="none" w:sz="0" w:space="0" w:color="auto"/>
        <w:bottom w:val="none" w:sz="0" w:space="0" w:color="auto"/>
        <w:right w:val="none" w:sz="0" w:space="0" w:color="auto"/>
      </w:divBdr>
    </w:div>
    <w:div w:id="1472597367">
      <w:bodyDiv w:val="1"/>
      <w:marLeft w:val="0"/>
      <w:marRight w:val="0"/>
      <w:marTop w:val="0"/>
      <w:marBottom w:val="0"/>
      <w:divBdr>
        <w:top w:val="none" w:sz="0" w:space="0" w:color="auto"/>
        <w:left w:val="none" w:sz="0" w:space="0" w:color="auto"/>
        <w:bottom w:val="none" w:sz="0" w:space="0" w:color="auto"/>
        <w:right w:val="none" w:sz="0" w:space="0" w:color="auto"/>
      </w:divBdr>
    </w:div>
    <w:div w:id="1502619092">
      <w:bodyDiv w:val="1"/>
      <w:marLeft w:val="0"/>
      <w:marRight w:val="0"/>
      <w:marTop w:val="0"/>
      <w:marBottom w:val="0"/>
      <w:divBdr>
        <w:top w:val="none" w:sz="0" w:space="0" w:color="auto"/>
        <w:left w:val="none" w:sz="0" w:space="0" w:color="auto"/>
        <w:bottom w:val="none" w:sz="0" w:space="0" w:color="auto"/>
        <w:right w:val="none" w:sz="0" w:space="0" w:color="auto"/>
      </w:divBdr>
    </w:div>
    <w:div w:id="1514495836">
      <w:bodyDiv w:val="1"/>
      <w:marLeft w:val="0"/>
      <w:marRight w:val="0"/>
      <w:marTop w:val="0"/>
      <w:marBottom w:val="0"/>
      <w:divBdr>
        <w:top w:val="none" w:sz="0" w:space="0" w:color="auto"/>
        <w:left w:val="none" w:sz="0" w:space="0" w:color="auto"/>
        <w:bottom w:val="none" w:sz="0" w:space="0" w:color="auto"/>
        <w:right w:val="none" w:sz="0" w:space="0" w:color="auto"/>
      </w:divBdr>
    </w:div>
    <w:div w:id="1690256658">
      <w:bodyDiv w:val="1"/>
      <w:marLeft w:val="0"/>
      <w:marRight w:val="0"/>
      <w:marTop w:val="0"/>
      <w:marBottom w:val="0"/>
      <w:divBdr>
        <w:top w:val="none" w:sz="0" w:space="0" w:color="auto"/>
        <w:left w:val="none" w:sz="0" w:space="0" w:color="auto"/>
        <w:bottom w:val="none" w:sz="0" w:space="0" w:color="auto"/>
        <w:right w:val="none" w:sz="0" w:space="0" w:color="auto"/>
      </w:divBdr>
    </w:div>
    <w:div w:id="1704556350">
      <w:bodyDiv w:val="1"/>
      <w:marLeft w:val="0"/>
      <w:marRight w:val="0"/>
      <w:marTop w:val="0"/>
      <w:marBottom w:val="0"/>
      <w:divBdr>
        <w:top w:val="none" w:sz="0" w:space="0" w:color="auto"/>
        <w:left w:val="none" w:sz="0" w:space="0" w:color="auto"/>
        <w:bottom w:val="none" w:sz="0" w:space="0" w:color="auto"/>
        <w:right w:val="none" w:sz="0" w:space="0" w:color="auto"/>
      </w:divBdr>
    </w:div>
    <w:div w:id="1724984710">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 w:id="1742633331">
      <w:bodyDiv w:val="1"/>
      <w:marLeft w:val="0"/>
      <w:marRight w:val="0"/>
      <w:marTop w:val="0"/>
      <w:marBottom w:val="0"/>
      <w:divBdr>
        <w:top w:val="none" w:sz="0" w:space="0" w:color="auto"/>
        <w:left w:val="none" w:sz="0" w:space="0" w:color="auto"/>
        <w:bottom w:val="none" w:sz="0" w:space="0" w:color="auto"/>
        <w:right w:val="none" w:sz="0" w:space="0" w:color="auto"/>
      </w:divBdr>
    </w:div>
    <w:div w:id="1758403956">
      <w:bodyDiv w:val="1"/>
      <w:marLeft w:val="0"/>
      <w:marRight w:val="0"/>
      <w:marTop w:val="0"/>
      <w:marBottom w:val="0"/>
      <w:divBdr>
        <w:top w:val="none" w:sz="0" w:space="0" w:color="auto"/>
        <w:left w:val="none" w:sz="0" w:space="0" w:color="auto"/>
        <w:bottom w:val="none" w:sz="0" w:space="0" w:color="auto"/>
        <w:right w:val="none" w:sz="0" w:space="0" w:color="auto"/>
      </w:divBdr>
    </w:div>
    <w:div w:id="1845515039">
      <w:bodyDiv w:val="1"/>
      <w:marLeft w:val="0"/>
      <w:marRight w:val="0"/>
      <w:marTop w:val="0"/>
      <w:marBottom w:val="0"/>
      <w:divBdr>
        <w:top w:val="none" w:sz="0" w:space="0" w:color="auto"/>
        <w:left w:val="none" w:sz="0" w:space="0" w:color="auto"/>
        <w:bottom w:val="none" w:sz="0" w:space="0" w:color="auto"/>
        <w:right w:val="none" w:sz="0" w:space="0" w:color="auto"/>
      </w:divBdr>
    </w:div>
    <w:div w:id="1900088356">
      <w:bodyDiv w:val="1"/>
      <w:marLeft w:val="0"/>
      <w:marRight w:val="0"/>
      <w:marTop w:val="0"/>
      <w:marBottom w:val="0"/>
      <w:divBdr>
        <w:top w:val="none" w:sz="0" w:space="0" w:color="auto"/>
        <w:left w:val="none" w:sz="0" w:space="0" w:color="auto"/>
        <w:bottom w:val="none" w:sz="0" w:space="0" w:color="auto"/>
        <w:right w:val="none" w:sz="0" w:space="0" w:color="auto"/>
      </w:divBdr>
    </w:div>
    <w:div w:id="1923493343">
      <w:bodyDiv w:val="1"/>
      <w:marLeft w:val="0"/>
      <w:marRight w:val="0"/>
      <w:marTop w:val="0"/>
      <w:marBottom w:val="0"/>
      <w:divBdr>
        <w:top w:val="none" w:sz="0" w:space="0" w:color="auto"/>
        <w:left w:val="none" w:sz="0" w:space="0" w:color="auto"/>
        <w:bottom w:val="none" w:sz="0" w:space="0" w:color="auto"/>
        <w:right w:val="none" w:sz="0" w:space="0" w:color="auto"/>
      </w:divBdr>
    </w:div>
    <w:div w:id="206648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bristo.ro/ro/editura/Human%20Kinetics%20Publishers?_gl=1*b8x4cw*_up*MQ..*_gs*MQ..&amp;gclid=CjwKCAiA74G9BhAEEiwA8kNfpWoEoW5q8H4aewMvyvsRTjBvFqsEqhtwlWGyw8U7vpARI3e4P4R0tBoCFiwQAvD_BwE" TargetMode="External"/><Relationship Id="rId18" Type="http://schemas.openxmlformats.org/officeDocument/2006/relationships/hyperlink" Target="https://frvolei.r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ibris.ro/librarie-online?fsv_77658=Independently+Published" TargetMode="External"/><Relationship Id="rId17" Type="http://schemas.openxmlformats.org/officeDocument/2006/relationships/hyperlink" Target="https://www.libristo.ro/ro/editura/Human%20Kinetics%20Publishers?_gl=1*b8x4cw*_up*MQ..*_gs*MQ..&amp;gclid=CjwKCAiA74G9BhAEEiwA8kNfpWoEoW5q8H4aewMvyvsRTjBvFqsEqhtwlWGyw8U7vpARI3e4P4R0tBoCFiwQAvD_BwE" TargetMode="External"/><Relationship Id="rId2" Type="http://schemas.openxmlformats.org/officeDocument/2006/relationships/customXml" Target="../customXml/item2.xml"/><Relationship Id="rId16" Type="http://schemas.openxmlformats.org/officeDocument/2006/relationships/hyperlink" Target="https://www.libris.ro/librarie-online?fsv_77658=Independently+Publishe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book.ro/catalogsearch/result?q=Meyer%20&amp;%20Meyer%20Sport" TargetMode="External"/><Relationship Id="rId5" Type="http://schemas.openxmlformats.org/officeDocument/2006/relationships/numbering" Target="numbering.xml"/><Relationship Id="rId15" Type="http://schemas.openxmlformats.org/officeDocument/2006/relationships/hyperlink" Target="https://www.enbook.ro/catalogsearch/result?q=Meyer%20&amp;%20Meyer%20Sport"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volei.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3.xml><?xml version="1.0" encoding="utf-8"?>
<ds:datastoreItem xmlns:ds="http://schemas.openxmlformats.org/officeDocument/2006/customXml" ds:itemID="{48AE59E2-046E-4C81-BF25-4352F2B4C0B1}">
  <ds:schemaRefs>
    <ds:schemaRef ds:uri="http://schemas.openxmlformats.org/officeDocument/2006/bibliography"/>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1619</Words>
  <Characters>9232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Anastasia Rada</dc:creator>
  <cp:lastModifiedBy>MIHAELA BUTNARIU (138881)</cp:lastModifiedBy>
  <cp:revision>5</cp:revision>
  <dcterms:created xsi:type="dcterms:W3CDTF">2025-10-01T15:28:00Z</dcterms:created>
  <dcterms:modified xsi:type="dcterms:W3CDTF">2025-10-13T14:32:00Z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